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CB2" w:rsidRDefault="00362731">
      <w:pPr>
        <w:pStyle w:val="ConsPlusNormal"/>
        <w:ind w:firstLine="540"/>
        <w:jc w:val="both"/>
      </w:pPr>
      <w:r>
        <w:t xml:space="preserve">                                     </w:t>
      </w:r>
    </w:p>
    <w:p w:rsidR="00241CB2" w:rsidRDefault="00241CB2">
      <w:pPr>
        <w:pStyle w:val="ConsPlusNormal"/>
        <w:spacing w:before="220"/>
        <w:ind w:firstLine="540"/>
        <w:jc w:val="both"/>
      </w:pPr>
    </w:p>
    <w:p w:rsidR="00362731" w:rsidRPr="00975A9F" w:rsidRDefault="00362731" w:rsidP="00975A9F">
      <w:pPr>
        <w:pStyle w:val="ConsPlusNormal"/>
        <w:ind w:firstLine="539"/>
        <w:jc w:val="both"/>
        <w:rPr>
          <w:rFonts w:ascii="Times New Roman" w:hAnsi="Times New Roman" w:cs="Times New Roman"/>
          <w:b/>
          <w:sz w:val="28"/>
          <w:szCs w:val="28"/>
        </w:rPr>
      </w:pPr>
      <w:r w:rsidRPr="00975A9F">
        <w:rPr>
          <w:rFonts w:ascii="Times New Roman" w:hAnsi="Times New Roman" w:cs="Times New Roman"/>
          <w:b/>
          <w:sz w:val="28"/>
          <w:szCs w:val="28"/>
        </w:rPr>
        <w:t xml:space="preserve">                      Проблемы конкуренции в строительной отрасли</w:t>
      </w:r>
    </w:p>
    <w:p w:rsidR="00362731" w:rsidRPr="00975A9F" w:rsidRDefault="00362731" w:rsidP="00975A9F">
      <w:pPr>
        <w:pStyle w:val="ConsPlusNormal"/>
        <w:spacing w:before="220"/>
        <w:ind w:firstLine="539"/>
        <w:jc w:val="both"/>
        <w:rPr>
          <w:rFonts w:ascii="Times New Roman" w:hAnsi="Times New Roman" w:cs="Times New Roman"/>
          <w:b/>
          <w:sz w:val="28"/>
          <w:szCs w:val="28"/>
        </w:rPr>
      </w:pPr>
      <w:r w:rsidRPr="00975A9F">
        <w:rPr>
          <w:rFonts w:ascii="Times New Roman" w:hAnsi="Times New Roman" w:cs="Times New Roman"/>
          <w:b/>
          <w:sz w:val="28"/>
          <w:szCs w:val="28"/>
        </w:rPr>
        <w:t xml:space="preserve">                                            Республики Дагестан</w:t>
      </w:r>
      <w:r w:rsidR="009E22D7" w:rsidRPr="00975A9F">
        <w:rPr>
          <w:rFonts w:ascii="Times New Roman" w:hAnsi="Times New Roman" w:cs="Times New Roman"/>
          <w:b/>
          <w:sz w:val="28"/>
          <w:szCs w:val="28"/>
        </w:rPr>
        <w:t xml:space="preserve"> </w:t>
      </w:r>
    </w:p>
    <w:p w:rsidR="00362731" w:rsidRDefault="00362731" w:rsidP="005815B2">
      <w:pPr>
        <w:pStyle w:val="ConsPlusNormal"/>
        <w:spacing w:before="220" w:line="360" w:lineRule="auto"/>
        <w:ind w:firstLine="540"/>
        <w:jc w:val="both"/>
        <w:rPr>
          <w:rFonts w:ascii="Times New Roman" w:hAnsi="Times New Roman" w:cs="Times New Roman"/>
          <w:sz w:val="28"/>
          <w:szCs w:val="28"/>
        </w:rPr>
      </w:pPr>
      <w:r>
        <w:rPr>
          <w:rFonts w:ascii="Times New Roman" w:hAnsi="Times New Roman" w:cs="Times New Roman"/>
          <w:sz w:val="28"/>
          <w:szCs w:val="28"/>
        </w:rPr>
        <w:t>С 2018 года во всех субъектах Российской Федерации действуют дорожные карты</w:t>
      </w:r>
      <w:r w:rsidR="00405DD8">
        <w:rPr>
          <w:rFonts w:ascii="Times New Roman" w:hAnsi="Times New Roman" w:cs="Times New Roman"/>
          <w:sz w:val="28"/>
          <w:szCs w:val="28"/>
        </w:rPr>
        <w:t xml:space="preserve"> по содействию</w:t>
      </w:r>
      <w:r>
        <w:rPr>
          <w:rFonts w:ascii="Times New Roman" w:hAnsi="Times New Roman" w:cs="Times New Roman"/>
          <w:sz w:val="28"/>
          <w:szCs w:val="28"/>
        </w:rPr>
        <w:t xml:space="preserve"> развития конкуренции. Для того, чтобы этому процессу дать необратимый ход </w:t>
      </w:r>
      <w:r w:rsidR="00DF74CA">
        <w:rPr>
          <w:rFonts w:ascii="Times New Roman" w:hAnsi="Times New Roman" w:cs="Times New Roman"/>
          <w:sz w:val="28"/>
          <w:szCs w:val="28"/>
        </w:rPr>
        <w:t>вопросы по запуску дорожных карт обсуждались при непосредственном участии Президента Российской Федерации на Госсовете. Каждый субъект РФ выбирает для себя наиболее актуальные товарные рынки и принимает стратегию по их развитию.</w:t>
      </w:r>
    </w:p>
    <w:p w:rsidR="00241CB2" w:rsidRPr="005815B2" w:rsidRDefault="009E22D7" w:rsidP="005815B2">
      <w:pPr>
        <w:pStyle w:val="ConsPlusNormal"/>
        <w:spacing w:before="220" w:line="360" w:lineRule="auto"/>
        <w:ind w:firstLine="540"/>
        <w:jc w:val="both"/>
        <w:rPr>
          <w:rFonts w:ascii="Times New Roman" w:hAnsi="Times New Roman" w:cs="Times New Roman"/>
          <w:sz w:val="28"/>
          <w:szCs w:val="28"/>
        </w:rPr>
      </w:pPr>
      <w:r w:rsidRPr="005815B2">
        <w:rPr>
          <w:rFonts w:ascii="Times New Roman" w:hAnsi="Times New Roman" w:cs="Times New Roman"/>
          <w:sz w:val="28"/>
          <w:szCs w:val="28"/>
        </w:rPr>
        <w:t>Предметом</w:t>
      </w:r>
      <w:r w:rsidR="00405DD8">
        <w:rPr>
          <w:rFonts w:ascii="Times New Roman" w:hAnsi="Times New Roman" w:cs="Times New Roman"/>
          <w:sz w:val="28"/>
          <w:szCs w:val="28"/>
        </w:rPr>
        <w:t xml:space="preserve"> дорожной карты</w:t>
      </w:r>
      <w:r w:rsidR="00241CB2" w:rsidRPr="005815B2">
        <w:rPr>
          <w:rFonts w:ascii="Times New Roman" w:hAnsi="Times New Roman" w:cs="Times New Roman"/>
          <w:sz w:val="28"/>
          <w:szCs w:val="28"/>
        </w:rPr>
        <w:t xml:space="preserve"> по содействию развитию конкуренции в Республике Дагестан на 2019-2021 годы (далее - План) являются направления развития конкуренции, которые имеют специальное, системное и существенное значение для развития конкуренции.</w:t>
      </w:r>
      <w:r w:rsidRPr="005815B2">
        <w:rPr>
          <w:rFonts w:ascii="Times New Roman" w:hAnsi="Times New Roman" w:cs="Times New Roman"/>
          <w:sz w:val="28"/>
          <w:szCs w:val="28"/>
        </w:rPr>
        <w:t xml:space="preserve"> </w:t>
      </w:r>
      <w:r w:rsidR="00241CB2" w:rsidRPr="005815B2">
        <w:rPr>
          <w:rFonts w:ascii="Times New Roman" w:hAnsi="Times New Roman" w:cs="Times New Roman"/>
          <w:sz w:val="28"/>
          <w:szCs w:val="28"/>
        </w:rPr>
        <w:t xml:space="preserve"> Основными целями Плана являются:</w:t>
      </w:r>
      <w:r w:rsidR="00DF74CA">
        <w:rPr>
          <w:rFonts w:ascii="Times New Roman" w:hAnsi="Times New Roman" w:cs="Times New Roman"/>
          <w:sz w:val="28"/>
          <w:szCs w:val="28"/>
        </w:rPr>
        <w:t xml:space="preserve"> </w:t>
      </w:r>
      <w:r w:rsidR="00241CB2" w:rsidRPr="005815B2">
        <w:rPr>
          <w:rFonts w:ascii="Times New Roman" w:hAnsi="Times New Roman" w:cs="Times New Roman"/>
          <w:sz w:val="28"/>
          <w:szCs w:val="28"/>
        </w:rPr>
        <w:t>установление системного и единообразного подхода к осуществлению деятельности органов исполнительной власти Республики Дагестан,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w:t>
      </w:r>
      <w:r w:rsidR="00DF74CA">
        <w:rPr>
          <w:rFonts w:ascii="Times New Roman" w:hAnsi="Times New Roman" w:cs="Times New Roman"/>
          <w:sz w:val="28"/>
          <w:szCs w:val="28"/>
        </w:rPr>
        <w:t xml:space="preserve"> </w:t>
      </w:r>
      <w:r w:rsidR="00241CB2" w:rsidRPr="005815B2">
        <w:rPr>
          <w:rFonts w:ascii="Times New Roman" w:hAnsi="Times New Roman" w:cs="Times New Roman"/>
          <w:sz w:val="28"/>
          <w:szCs w:val="28"/>
        </w:rPr>
        <w:t>содействие формированию прозрачной системы работы органов исполнительной власти Республики Дагестан в части реализации результативных и эффективных мер по развитию конкуренции в интересах потребителей товаров, работ и услуг, в том числе субъектов предпринимательской деятельности, граждан и общества;</w:t>
      </w:r>
      <w:r w:rsidR="00DF74CA">
        <w:rPr>
          <w:rFonts w:ascii="Times New Roman" w:hAnsi="Times New Roman" w:cs="Times New Roman"/>
          <w:sz w:val="28"/>
          <w:szCs w:val="28"/>
        </w:rPr>
        <w:t xml:space="preserve">  </w:t>
      </w:r>
      <w:r w:rsidR="00241CB2" w:rsidRPr="005815B2">
        <w:rPr>
          <w:rFonts w:ascii="Times New Roman" w:hAnsi="Times New Roman" w:cs="Times New Roman"/>
          <w:sz w:val="28"/>
          <w:szCs w:val="28"/>
        </w:rPr>
        <w:t>выявление потенциала развития экономики, включая научно-технологический и человеческий потенциал;</w:t>
      </w:r>
      <w:r w:rsidR="00DF74CA">
        <w:rPr>
          <w:rFonts w:ascii="Times New Roman" w:hAnsi="Times New Roman" w:cs="Times New Roman"/>
          <w:sz w:val="28"/>
          <w:szCs w:val="28"/>
        </w:rPr>
        <w:t xml:space="preserve"> </w:t>
      </w:r>
      <w:r w:rsidR="00241CB2" w:rsidRPr="005815B2">
        <w:rPr>
          <w:rFonts w:ascii="Times New Roman" w:hAnsi="Times New Roman" w:cs="Times New Roman"/>
          <w:sz w:val="28"/>
          <w:szCs w:val="28"/>
        </w:rPr>
        <w:t>создание стимулов и содействие формированию условий для развития, поддержки и защиты субъектов малого и среднего предпринимательства, а также содействие устранению административных барьеров.</w:t>
      </w:r>
    </w:p>
    <w:p w:rsidR="00241CB2" w:rsidRPr="005815B2" w:rsidRDefault="00241CB2" w:rsidP="005815B2">
      <w:pPr>
        <w:pStyle w:val="ConsPlusNormal"/>
        <w:spacing w:line="360" w:lineRule="auto"/>
        <w:jc w:val="both"/>
        <w:rPr>
          <w:rFonts w:ascii="Times New Roman" w:hAnsi="Times New Roman" w:cs="Times New Roman"/>
          <w:sz w:val="28"/>
          <w:szCs w:val="28"/>
        </w:rPr>
      </w:pPr>
    </w:p>
    <w:p w:rsidR="00241CB2" w:rsidRPr="005815B2" w:rsidRDefault="00241CB2" w:rsidP="005815B2">
      <w:pPr>
        <w:pStyle w:val="ConsPlusTitle"/>
        <w:spacing w:line="360" w:lineRule="auto"/>
        <w:jc w:val="center"/>
        <w:rPr>
          <w:rFonts w:ascii="Times New Roman" w:hAnsi="Times New Roman" w:cs="Times New Roman"/>
          <w:sz w:val="28"/>
          <w:szCs w:val="28"/>
        </w:rPr>
      </w:pPr>
    </w:p>
    <w:p w:rsidR="00241CB2" w:rsidRPr="005815B2" w:rsidRDefault="00241CB2" w:rsidP="005815B2">
      <w:pPr>
        <w:pStyle w:val="ConsPlusNormal"/>
        <w:spacing w:line="360" w:lineRule="auto"/>
        <w:jc w:val="both"/>
        <w:rPr>
          <w:rFonts w:ascii="Times New Roman" w:hAnsi="Times New Roman" w:cs="Times New Roman"/>
          <w:sz w:val="28"/>
          <w:szCs w:val="28"/>
        </w:rPr>
      </w:pPr>
    </w:p>
    <w:p w:rsidR="00241CB2" w:rsidRPr="005815B2" w:rsidRDefault="00DF74CA" w:rsidP="00DF74C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 дорожной карте республики отражено, что о</w:t>
      </w:r>
      <w:r w:rsidR="00241CB2" w:rsidRPr="005815B2">
        <w:rPr>
          <w:rFonts w:ascii="Times New Roman" w:hAnsi="Times New Roman" w:cs="Times New Roman"/>
          <w:sz w:val="28"/>
          <w:szCs w:val="28"/>
        </w:rPr>
        <w:t>дной из основных угроз для развития конкуренции в Республике Дагестан являются административные барьеры, препятствующие вхождению на рынки новых участников, повышающие непроизводственные издержки и создающие условия для коррупции.</w:t>
      </w:r>
      <w:r>
        <w:rPr>
          <w:rFonts w:ascii="Times New Roman" w:hAnsi="Times New Roman" w:cs="Times New Roman"/>
          <w:sz w:val="28"/>
          <w:szCs w:val="28"/>
        </w:rPr>
        <w:t xml:space="preserve"> </w:t>
      </w:r>
      <w:r w:rsidR="00241CB2" w:rsidRPr="005815B2">
        <w:rPr>
          <w:rFonts w:ascii="Times New Roman" w:hAnsi="Times New Roman" w:cs="Times New Roman"/>
          <w:sz w:val="28"/>
          <w:szCs w:val="28"/>
        </w:rPr>
        <w:t>В ходе проведения административной реформы существенно</w:t>
      </w:r>
      <w:r>
        <w:rPr>
          <w:rFonts w:ascii="Times New Roman" w:hAnsi="Times New Roman" w:cs="Times New Roman"/>
          <w:sz w:val="28"/>
          <w:szCs w:val="28"/>
        </w:rPr>
        <w:t xml:space="preserve"> должны быть</w:t>
      </w:r>
      <w:r w:rsidR="00241CB2" w:rsidRPr="005815B2">
        <w:rPr>
          <w:rFonts w:ascii="Times New Roman" w:hAnsi="Times New Roman" w:cs="Times New Roman"/>
          <w:sz w:val="28"/>
          <w:szCs w:val="28"/>
        </w:rPr>
        <w:t xml:space="preserve"> сокращены масштабы вмешательства органов государственной власти в экономическую деятельность, связанную с осуществлением государственного контроля (надзора), лицензированием, государственной регистрацией и экспертизой, обязательной сертификацией продукции.</w:t>
      </w:r>
      <w:r w:rsidR="00975A9F">
        <w:rPr>
          <w:rFonts w:ascii="Times New Roman" w:hAnsi="Times New Roman" w:cs="Times New Roman"/>
          <w:sz w:val="28"/>
          <w:szCs w:val="28"/>
        </w:rPr>
        <w:t xml:space="preserve"> </w:t>
      </w:r>
      <w:r w:rsidR="00241CB2" w:rsidRPr="005815B2">
        <w:rPr>
          <w:rFonts w:ascii="Times New Roman" w:hAnsi="Times New Roman" w:cs="Times New Roman"/>
          <w:sz w:val="28"/>
          <w:szCs w:val="28"/>
        </w:rPr>
        <w:t>Однако на данный момент указанная работа не завершена: во многих сферах сохраняются ограничения выхода новых участников на рынки в виде необходимости получения от органов государственной власти различных разрешений, согласований и заключений.</w:t>
      </w:r>
      <w:r w:rsidR="00975A9F">
        <w:rPr>
          <w:rFonts w:ascii="Times New Roman" w:hAnsi="Times New Roman" w:cs="Times New Roman"/>
          <w:sz w:val="28"/>
          <w:szCs w:val="28"/>
        </w:rPr>
        <w:t xml:space="preserve"> </w:t>
      </w:r>
      <w:r w:rsidR="00241CB2" w:rsidRPr="005815B2">
        <w:rPr>
          <w:rFonts w:ascii="Times New Roman" w:hAnsi="Times New Roman" w:cs="Times New Roman"/>
          <w:sz w:val="28"/>
          <w:szCs w:val="28"/>
        </w:rPr>
        <w:t>Одной из важнейших задач является сохранение условий развития малого и среднего бизнеса, прежде всего за счет обеспечения доступа к кредитным ресурсам, снижения уровня административных барьеров и расширения рынков сбыта продукции соответствующих участников рынка.</w:t>
      </w:r>
    </w:p>
    <w:p w:rsidR="00241CB2" w:rsidRDefault="00241CB2" w:rsidP="005815B2">
      <w:pPr>
        <w:pStyle w:val="ConsPlusNormal"/>
        <w:spacing w:before="220" w:line="360" w:lineRule="auto"/>
        <w:ind w:firstLine="540"/>
        <w:jc w:val="both"/>
        <w:rPr>
          <w:rFonts w:ascii="Times New Roman" w:hAnsi="Times New Roman" w:cs="Times New Roman"/>
          <w:sz w:val="28"/>
          <w:szCs w:val="28"/>
        </w:rPr>
      </w:pPr>
      <w:r w:rsidRPr="005815B2">
        <w:rPr>
          <w:rFonts w:ascii="Times New Roman" w:hAnsi="Times New Roman" w:cs="Times New Roman"/>
          <w:sz w:val="28"/>
          <w:szCs w:val="28"/>
        </w:rPr>
        <w:t>Основными экономическими барьерами в соответствии с аналитическими материалами Федеральной антимонопольной службы являются:</w:t>
      </w:r>
      <w:r w:rsidR="00975A9F">
        <w:rPr>
          <w:rFonts w:ascii="Times New Roman" w:hAnsi="Times New Roman" w:cs="Times New Roman"/>
          <w:sz w:val="28"/>
          <w:szCs w:val="28"/>
        </w:rPr>
        <w:t xml:space="preserve"> </w:t>
      </w:r>
      <w:r w:rsidRPr="005815B2">
        <w:rPr>
          <w:rFonts w:ascii="Times New Roman" w:hAnsi="Times New Roman" w:cs="Times New Roman"/>
          <w:sz w:val="28"/>
          <w:szCs w:val="28"/>
        </w:rPr>
        <w:t>необходимость осуществления значительных первоначальных капитальных вложений при длительных сроках окупаемости этих вложений;</w:t>
      </w:r>
      <w:r w:rsidR="00975A9F">
        <w:rPr>
          <w:rFonts w:ascii="Times New Roman" w:hAnsi="Times New Roman" w:cs="Times New Roman"/>
          <w:sz w:val="28"/>
          <w:szCs w:val="28"/>
        </w:rPr>
        <w:t xml:space="preserve"> </w:t>
      </w:r>
      <w:r w:rsidRPr="005815B2">
        <w:rPr>
          <w:rFonts w:ascii="Times New Roman" w:hAnsi="Times New Roman" w:cs="Times New Roman"/>
          <w:sz w:val="28"/>
          <w:szCs w:val="28"/>
        </w:rPr>
        <w:t>ограниченная доступность финансовых ресурсов и высокие издержки привлечения финансирования для потенциальных участников;</w:t>
      </w:r>
      <w:r w:rsidR="00975A9F">
        <w:rPr>
          <w:rFonts w:ascii="Times New Roman" w:hAnsi="Times New Roman" w:cs="Times New Roman"/>
          <w:sz w:val="28"/>
          <w:szCs w:val="28"/>
        </w:rPr>
        <w:t xml:space="preserve"> </w:t>
      </w:r>
      <w:r w:rsidRPr="005815B2">
        <w:rPr>
          <w:rFonts w:ascii="Times New Roman" w:hAnsi="Times New Roman" w:cs="Times New Roman"/>
          <w:sz w:val="28"/>
          <w:szCs w:val="28"/>
        </w:rPr>
        <w:t>отсутствие доступа потенциальных участников к ресурсам, распределенным между действующими участниками рынка;</w:t>
      </w:r>
      <w:r w:rsidR="00975A9F">
        <w:rPr>
          <w:rFonts w:ascii="Times New Roman" w:hAnsi="Times New Roman" w:cs="Times New Roman"/>
          <w:sz w:val="28"/>
          <w:szCs w:val="28"/>
        </w:rPr>
        <w:t xml:space="preserve"> </w:t>
      </w:r>
      <w:r w:rsidRPr="005815B2">
        <w:rPr>
          <w:rFonts w:ascii="Times New Roman" w:hAnsi="Times New Roman" w:cs="Times New Roman"/>
          <w:sz w:val="28"/>
          <w:szCs w:val="28"/>
        </w:rPr>
        <w:t>высокие процентные ставки по банковским займам;</w:t>
      </w:r>
      <w:r w:rsidR="00975A9F">
        <w:rPr>
          <w:rFonts w:ascii="Times New Roman" w:hAnsi="Times New Roman" w:cs="Times New Roman"/>
          <w:sz w:val="28"/>
          <w:szCs w:val="28"/>
        </w:rPr>
        <w:t xml:space="preserve"> </w:t>
      </w:r>
      <w:r w:rsidRPr="005815B2">
        <w:rPr>
          <w:rFonts w:ascii="Times New Roman" w:hAnsi="Times New Roman" w:cs="Times New Roman"/>
          <w:sz w:val="28"/>
          <w:szCs w:val="28"/>
        </w:rPr>
        <w:t>сложность получения, а также высокая стоимость банковских гарантий для обеспечения государственных контрактов (договоров, соглашений);</w:t>
      </w:r>
      <w:r w:rsidR="00975A9F">
        <w:rPr>
          <w:rFonts w:ascii="Times New Roman" w:hAnsi="Times New Roman" w:cs="Times New Roman"/>
          <w:sz w:val="28"/>
          <w:szCs w:val="28"/>
        </w:rPr>
        <w:t xml:space="preserve"> </w:t>
      </w:r>
      <w:r w:rsidRPr="005815B2">
        <w:rPr>
          <w:rFonts w:ascii="Times New Roman" w:hAnsi="Times New Roman" w:cs="Times New Roman"/>
          <w:sz w:val="28"/>
          <w:szCs w:val="28"/>
        </w:rPr>
        <w:t>рост в реальном выражении стоимости ресурсов (горюче-смазочные материалы, энергоресурсы и т.д.);</w:t>
      </w:r>
      <w:r w:rsidR="00975A9F">
        <w:rPr>
          <w:rFonts w:ascii="Times New Roman" w:hAnsi="Times New Roman" w:cs="Times New Roman"/>
          <w:sz w:val="28"/>
          <w:szCs w:val="28"/>
        </w:rPr>
        <w:t xml:space="preserve"> </w:t>
      </w:r>
      <w:r w:rsidRPr="005815B2">
        <w:rPr>
          <w:rFonts w:ascii="Times New Roman" w:hAnsi="Times New Roman" w:cs="Times New Roman"/>
          <w:sz w:val="28"/>
          <w:szCs w:val="28"/>
        </w:rPr>
        <w:t xml:space="preserve">отсутствие равноценных условий для участия в сфере оказания экономических и </w:t>
      </w:r>
      <w:r w:rsidRPr="005815B2">
        <w:rPr>
          <w:rFonts w:ascii="Times New Roman" w:hAnsi="Times New Roman" w:cs="Times New Roman"/>
          <w:sz w:val="28"/>
          <w:szCs w:val="28"/>
        </w:rPr>
        <w:lastRenderedPageBreak/>
        <w:t>социальных услуг субъектам малого бизнеса;</w:t>
      </w:r>
      <w:r w:rsidR="00975A9F">
        <w:rPr>
          <w:rFonts w:ascii="Times New Roman" w:hAnsi="Times New Roman" w:cs="Times New Roman"/>
          <w:sz w:val="28"/>
          <w:szCs w:val="28"/>
        </w:rPr>
        <w:t xml:space="preserve"> </w:t>
      </w:r>
      <w:r w:rsidRPr="005815B2">
        <w:rPr>
          <w:rFonts w:ascii="Times New Roman" w:hAnsi="Times New Roman" w:cs="Times New Roman"/>
          <w:sz w:val="28"/>
          <w:szCs w:val="28"/>
        </w:rPr>
        <w:t>сохранение хозяйственных функций за государственными унитарными предприятиями и муниципальными унитарными предприятиями в сферах, где их исполнение возможно коммерческими организациями;</w:t>
      </w:r>
      <w:r w:rsidR="00975A9F">
        <w:rPr>
          <w:rFonts w:ascii="Times New Roman" w:hAnsi="Times New Roman" w:cs="Times New Roman"/>
          <w:sz w:val="28"/>
          <w:szCs w:val="28"/>
        </w:rPr>
        <w:t xml:space="preserve"> </w:t>
      </w:r>
      <w:r w:rsidRPr="005815B2">
        <w:rPr>
          <w:rFonts w:ascii="Times New Roman" w:hAnsi="Times New Roman" w:cs="Times New Roman"/>
          <w:sz w:val="28"/>
          <w:szCs w:val="28"/>
        </w:rPr>
        <w:t>высокий уровень "теневой" экономики.</w:t>
      </w:r>
    </w:p>
    <w:p w:rsidR="00975A9F" w:rsidRPr="005815B2" w:rsidRDefault="00975A9F" w:rsidP="005815B2">
      <w:pPr>
        <w:pStyle w:val="ConsPlusNormal"/>
        <w:spacing w:before="220" w:line="360" w:lineRule="auto"/>
        <w:ind w:firstLine="540"/>
        <w:jc w:val="both"/>
        <w:rPr>
          <w:rFonts w:ascii="Times New Roman" w:hAnsi="Times New Roman" w:cs="Times New Roman"/>
          <w:sz w:val="28"/>
          <w:szCs w:val="28"/>
        </w:rPr>
      </w:pPr>
      <w:r>
        <w:rPr>
          <w:rFonts w:ascii="Times New Roman" w:hAnsi="Times New Roman" w:cs="Times New Roman"/>
          <w:sz w:val="28"/>
          <w:szCs w:val="28"/>
        </w:rPr>
        <w:t>На текущий момент особой остротой отличаются проблемы соблюдения конкурентных позиций для всех участников товарного рынка в строительной отрасли республики. Исходя из этого</w:t>
      </w:r>
      <w:r w:rsidR="005C071E">
        <w:rPr>
          <w:rFonts w:ascii="Times New Roman" w:hAnsi="Times New Roman" w:cs="Times New Roman"/>
          <w:sz w:val="28"/>
          <w:szCs w:val="28"/>
        </w:rPr>
        <w:t>, попробуем проанализировать позиции дорожной карты в этом направлении и их исполнение за текущий период.</w:t>
      </w:r>
    </w:p>
    <w:p w:rsidR="00241CB2" w:rsidRPr="005815B2" w:rsidRDefault="00241CB2" w:rsidP="005C071E">
      <w:pPr>
        <w:pStyle w:val="ConsPlusNormal"/>
        <w:spacing w:line="360" w:lineRule="auto"/>
        <w:ind w:firstLine="540"/>
        <w:jc w:val="both"/>
        <w:rPr>
          <w:rFonts w:ascii="Times New Roman" w:hAnsi="Times New Roman" w:cs="Times New Roman"/>
          <w:sz w:val="28"/>
          <w:szCs w:val="28"/>
        </w:rPr>
      </w:pPr>
      <w:r w:rsidRPr="005815B2">
        <w:rPr>
          <w:rFonts w:ascii="Times New Roman" w:hAnsi="Times New Roman" w:cs="Times New Roman"/>
          <w:sz w:val="28"/>
          <w:szCs w:val="28"/>
        </w:rPr>
        <w:t>В сфере строительства объектов капитального строительства, за исключением жилищного и дорожного строительства, по данным налоговых органов, на начало 2018 года в республике зарегистрировано 417 организаций частной формы собственности с общим объемом выручки от произведенной продукции 13318,9 млн. рублей.</w:t>
      </w:r>
      <w:r w:rsidR="005C071E">
        <w:rPr>
          <w:rFonts w:ascii="Times New Roman" w:hAnsi="Times New Roman" w:cs="Times New Roman"/>
          <w:sz w:val="28"/>
          <w:szCs w:val="28"/>
        </w:rPr>
        <w:t xml:space="preserve"> </w:t>
      </w:r>
      <w:r w:rsidRPr="005815B2">
        <w:rPr>
          <w:rFonts w:ascii="Times New Roman" w:hAnsi="Times New Roman" w:cs="Times New Roman"/>
          <w:sz w:val="28"/>
          <w:szCs w:val="28"/>
        </w:rPr>
        <w:t>Объем (доля) выручки организаций частной формы собственности в сфере строительства (за исключением дорожного строительства) к объему (доле) выручки всех хозяйствующих субъектов в республике составляет 98,9 процента.</w:t>
      </w:r>
    </w:p>
    <w:p w:rsidR="00241CB2" w:rsidRPr="005815B2" w:rsidRDefault="00241CB2" w:rsidP="005815B2">
      <w:pPr>
        <w:pStyle w:val="ConsPlusNormal"/>
        <w:spacing w:before="220" w:line="360" w:lineRule="auto"/>
        <w:ind w:firstLine="540"/>
        <w:jc w:val="both"/>
        <w:rPr>
          <w:rFonts w:ascii="Times New Roman" w:hAnsi="Times New Roman" w:cs="Times New Roman"/>
          <w:sz w:val="28"/>
          <w:szCs w:val="28"/>
        </w:rPr>
      </w:pPr>
      <w:r w:rsidRPr="005815B2">
        <w:rPr>
          <w:rFonts w:ascii="Times New Roman" w:hAnsi="Times New Roman" w:cs="Times New Roman"/>
          <w:sz w:val="28"/>
          <w:szCs w:val="28"/>
        </w:rPr>
        <w:t xml:space="preserve">По данным обследования деловой активности строительных организаций, проведенного </w:t>
      </w:r>
      <w:proofErr w:type="spellStart"/>
      <w:r w:rsidRPr="005815B2">
        <w:rPr>
          <w:rFonts w:ascii="Times New Roman" w:hAnsi="Times New Roman" w:cs="Times New Roman"/>
          <w:sz w:val="28"/>
          <w:szCs w:val="28"/>
        </w:rPr>
        <w:t>Дагестанстатом</w:t>
      </w:r>
      <w:proofErr w:type="spellEnd"/>
      <w:r w:rsidRPr="005815B2">
        <w:rPr>
          <w:rFonts w:ascii="Times New Roman" w:hAnsi="Times New Roman" w:cs="Times New Roman"/>
          <w:sz w:val="28"/>
          <w:szCs w:val="28"/>
        </w:rPr>
        <w:t>, по состоянию на 20 ноября 2017 года основными факторами, сдерживающими деятельность строительных организаций, являются неплатежеспособность заказчика (на этот фактор указали 24 проц. опрошенных руководителей организаций), недостаток квалифицированных рабочих (13 проц.), недостаток заказов на работу (32 проц.), конкуренция со стороны других строительных фирм (27 проц.) и высокий уровень налогов (50 проц.).</w:t>
      </w:r>
    </w:p>
    <w:p w:rsidR="00241CB2" w:rsidRPr="005815B2" w:rsidRDefault="00241CB2" w:rsidP="005815B2">
      <w:pPr>
        <w:pStyle w:val="ConsPlusNormal"/>
        <w:spacing w:before="220" w:line="360" w:lineRule="auto"/>
        <w:ind w:firstLine="540"/>
        <w:jc w:val="both"/>
        <w:rPr>
          <w:rFonts w:ascii="Times New Roman" w:hAnsi="Times New Roman" w:cs="Times New Roman"/>
          <w:sz w:val="28"/>
          <w:szCs w:val="28"/>
        </w:rPr>
      </w:pPr>
      <w:r w:rsidRPr="005815B2">
        <w:rPr>
          <w:rFonts w:ascii="Times New Roman" w:hAnsi="Times New Roman" w:cs="Times New Roman"/>
          <w:sz w:val="28"/>
          <w:szCs w:val="28"/>
        </w:rPr>
        <w:t xml:space="preserve">Для снижения административных барьеров, препятствующих развитию конкуренции в строительной отрасли, необходимо принятие соответствующих нормативно-правовых и ведомственных актов с целью отмены избыточных и (или) дублирующих процедур, а также совершенствование реализации процедур, указанных в исчерпывающих </w:t>
      </w:r>
      <w:r w:rsidRPr="005815B2">
        <w:rPr>
          <w:rFonts w:ascii="Times New Roman" w:hAnsi="Times New Roman" w:cs="Times New Roman"/>
          <w:sz w:val="28"/>
          <w:szCs w:val="28"/>
        </w:rPr>
        <w:lastRenderedPageBreak/>
        <w:t>перечнях процедур в сфере строительства.</w:t>
      </w:r>
    </w:p>
    <w:p w:rsidR="00241CB2" w:rsidRPr="005815B2" w:rsidRDefault="00241CB2" w:rsidP="005815B2">
      <w:pPr>
        <w:pStyle w:val="ConsPlusNormal"/>
        <w:spacing w:before="220" w:line="360" w:lineRule="auto"/>
        <w:ind w:firstLine="540"/>
        <w:jc w:val="both"/>
        <w:rPr>
          <w:rFonts w:ascii="Times New Roman" w:hAnsi="Times New Roman" w:cs="Times New Roman"/>
          <w:sz w:val="28"/>
          <w:szCs w:val="28"/>
        </w:rPr>
      </w:pPr>
      <w:r w:rsidRPr="005815B2">
        <w:rPr>
          <w:rFonts w:ascii="Times New Roman" w:hAnsi="Times New Roman" w:cs="Times New Roman"/>
          <w:sz w:val="28"/>
          <w:szCs w:val="28"/>
        </w:rPr>
        <w:t>Требуется реализация комплекса мер по созданию условий для добросовестной конкуренции путем установления прозрачности оформления разрешительных документов; ввода в эксплуатацию государственной информационной системы ценообразования в строительстве; развития конкуренции на рынках строительных материалов и конструкций за счет предоставления возможности использования в строительстве новых видов продукции.</w:t>
      </w:r>
    </w:p>
    <w:p w:rsidR="00241CB2" w:rsidRPr="005815B2" w:rsidRDefault="00241CB2" w:rsidP="005815B2">
      <w:pPr>
        <w:pStyle w:val="ConsPlusNormal"/>
        <w:spacing w:before="220" w:line="360" w:lineRule="auto"/>
        <w:ind w:firstLine="540"/>
        <w:jc w:val="both"/>
        <w:rPr>
          <w:rFonts w:ascii="Times New Roman" w:hAnsi="Times New Roman" w:cs="Times New Roman"/>
          <w:sz w:val="28"/>
          <w:szCs w:val="28"/>
        </w:rPr>
      </w:pPr>
      <w:r w:rsidRPr="005815B2">
        <w:rPr>
          <w:rFonts w:ascii="Times New Roman" w:hAnsi="Times New Roman" w:cs="Times New Roman"/>
          <w:sz w:val="28"/>
          <w:szCs w:val="28"/>
        </w:rPr>
        <w:t>В целях развития конкуренции в строительной отрасли необходимо:</w:t>
      </w:r>
      <w:r w:rsidR="005C071E">
        <w:rPr>
          <w:rFonts w:ascii="Times New Roman" w:hAnsi="Times New Roman" w:cs="Times New Roman"/>
          <w:sz w:val="28"/>
          <w:szCs w:val="28"/>
        </w:rPr>
        <w:t xml:space="preserve"> </w:t>
      </w:r>
      <w:r w:rsidRPr="005815B2">
        <w:rPr>
          <w:rFonts w:ascii="Times New Roman" w:hAnsi="Times New Roman" w:cs="Times New Roman"/>
          <w:sz w:val="28"/>
          <w:szCs w:val="28"/>
        </w:rPr>
        <w:t>совершенствование системы ценообразования и сметного нормирования;</w:t>
      </w:r>
      <w:r w:rsidR="005C071E">
        <w:rPr>
          <w:rFonts w:ascii="Times New Roman" w:hAnsi="Times New Roman" w:cs="Times New Roman"/>
          <w:sz w:val="28"/>
          <w:szCs w:val="28"/>
        </w:rPr>
        <w:t xml:space="preserve"> </w:t>
      </w:r>
      <w:r w:rsidRPr="005815B2">
        <w:rPr>
          <w:rFonts w:ascii="Times New Roman" w:hAnsi="Times New Roman" w:cs="Times New Roman"/>
          <w:sz w:val="28"/>
          <w:szCs w:val="28"/>
        </w:rPr>
        <w:t>развитие института использования проектной документации повторного применения;</w:t>
      </w:r>
      <w:r w:rsidR="005C071E">
        <w:rPr>
          <w:rFonts w:ascii="Times New Roman" w:hAnsi="Times New Roman" w:cs="Times New Roman"/>
          <w:sz w:val="28"/>
          <w:szCs w:val="28"/>
        </w:rPr>
        <w:t xml:space="preserve"> </w:t>
      </w:r>
      <w:r w:rsidRPr="005815B2">
        <w:rPr>
          <w:rFonts w:ascii="Times New Roman" w:hAnsi="Times New Roman" w:cs="Times New Roman"/>
          <w:sz w:val="28"/>
          <w:szCs w:val="28"/>
        </w:rPr>
        <w:t>совершенствование института негосударственной экспертизы проектной документации.</w:t>
      </w:r>
    </w:p>
    <w:p w:rsidR="00241CB2" w:rsidRPr="005815B2" w:rsidRDefault="00F71786" w:rsidP="005C071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Нельзя не отметить особое значение для придания всему строительству конкурентного потенциала роль проектных организаций. </w:t>
      </w:r>
      <w:r w:rsidR="00241CB2" w:rsidRPr="005815B2">
        <w:rPr>
          <w:rFonts w:ascii="Times New Roman" w:hAnsi="Times New Roman" w:cs="Times New Roman"/>
          <w:sz w:val="28"/>
          <w:szCs w:val="28"/>
        </w:rPr>
        <w:t>Единственной организацией в сфере архитектурно-строительного проектирования</w:t>
      </w:r>
      <w:r>
        <w:rPr>
          <w:rFonts w:ascii="Times New Roman" w:hAnsi="Times New Roman" w:cs="Times New Roman"/>
          <w:sz w:val="28"/>
          <w:szCs w:val="28"/>
        </w:rPr>
        <w:t xml:space="preserve"> с государственной формой со</w:t>
      </w:r>
      <w:r w:rsidR="005C071E">
        <w:rPr>
          <w:rFonts w:ascii="Times New Roman" w:hAnsi="Times New Roman" w:cs="Times New Roman"/>
          <w:sz w:val="28"/>
          <w:szCs w:val="28"/>
        </w:rPr>
        <w:t>бственности</w:t>
      </w:r>
      <w:r w:rsidR="00241CB2" w:rsidRPr="005815B2">
        <w:rPr>
          <w:rFonts w:ascii="Times New Roman" w:hAnsi="Times New Roman" w:cs="Times New Roman"/>
          <w:sz w:val="28"/>
          <w:szCs w:val="28"/>
        </w:rPr>
        <w:t xml:space="preserve"> в республике является ГУП РД "</w:t>
      </w:r>
      <w:proofErr w:type="spellStart"/>
      <w:r w:rsidR="00241CB2" w:rsidRPr="005815B2">
        <w:rPr>
          <w:rFonts w:ascii="Times New Roman" w:hAnsi="Times New Roman" w:cs="Times New Roman"/>
          <w:sz w:val="28"/>
          <w:szCs w:val="28"/>
        </w:rPr>
        <w:t>Дагестангражданкоммунпроект</w:t>
      </w:r>
      <w:proofErr w:type="spellEnd"/>
      <w:r w:rsidR="00241CB2" w:rsidRPr="005815B2">
        <w:rPr>
          <w:rFonts w:ascii="Times New Roman" w:hAnsi="Times New Roman" w:cs="Times New Roman"/>
          <w:sz w:val="28"/>
          <w:szCs w:val="28"/>
        </w:rPr>
        <w:t>". По данным Ассоциации саморегулируемой организации "Северо-Кавказское сообщество проектных организаций", оно объединяет 57 частных проектных компаний.</w:t>
      </w:r>
      <w:r w:rsidR="005C071E">
        <w:rPr>
          <w:rFonts w:ascii="Times New Roman" w:hAnsi="Times New Roman" w:cs="Times New Roman"/>
          <w:sz w:val="28"/>
          <w:szCs w:val="28"/>
        </w:rPr>
        <w:t xml:space="preserve"> </w:t>
      </w:r>
      <w:r w:rsidR="00241CB2" w:rsidRPr="005815B2">
        <w:rPr>
          <w:rFonts w:ascii="Times New Roman" w:hAnsi="Times New Roman" w:cs="Times New Roman"/>
          <w:sz w:val="28"/>
          <w:szCs w:val="28"/>
        </w:rPr>
        <w:t>Доля организаций частной формы собственности в данной отрасли на сегодняшний день составляет 89,8 процента.</w:t>
      </w:r>
    </w:p>
    <w:p w:rsidR="00241CB2" w:rsidRPr="005815B2" w:rsidRDefault="00241CB2" w:rsidP="005815B2">
      <w:pPr>
        <w:pStyle w:val="ConsPlusNormal"/>
        <w:spacing w:before="220" w:line="360" w:lineRule="auto"/>
        <w:ind w:firstLine="540"/>
        <w:jc w:val="both"/>
        <w:rPr>
          <w:rFonts w:ascii="Times New Roman" w:hAnsi="Times New Roman" w:cs="Times New Roman"/>
          <w:sz w:val="28"/>
          <w:szCs w:val="28"/>
        </w:rPr>
      </w:pPr>
      <w:r w:rsidRPr="005815B2">
        <w:rPr>
          <w:rFonts w:ascii="Times New Roman" w:hAnsi="Times New Roman" w:cs="Times New Roman"/>
          <w:sz w:val="28"/>
          <w:szCs w:val="28"/>
        </w:rPr>
        <w:t>При дальнейшем росте производственного комплекса и его модернизации соответственно повысятся требования к проектировщикам, привлекаемым для реализации технологических проектов.</w:t>
      </w:r>
    </w:p>
    <w:p w:rsidR="00241CB2" w:rsidRPr="005815B2" w:rsidRDefault="00241CB2" w:rsidP="005815B2">
      <w:pPr>
        <w:pStyle w:val="ConsPlusNormal"/>
        <w:spacing w:before="220" w:line="360" w:lineRule="auto"/>
        <w:ind w:firstLine="540"/>
        <w:jc w:val="both"/>
        <w:rPr>
          <w:rFonts w:ascii="Times New Roman" w:hAnsi="Times New Roman" w:cs="Times New Roman"/>
          <w:sz w:val="28"/>
          <w:szCs w:val="28"/>
        </w:rPr>
      </w:pPr>
      <w:r w:rsidRPr="005815B2">
        <w:rPr>
          <w:rFonts w:ascii="Times New Roman" w:hAnsi="Times New Roman" w:cs="Times New Roman"/>
          <w:sz w:val="28"/>
          <w:szCs w:val="28"/>
        </w:rPr>
        <w:t>Но есть высокие риски, что указанные процессы будут сопровождаться увеличением объемов работ, выполняемых зарубежными компаниями, что в целом приведет к снижению роли и квалификации проектной отрасли России в целом.</w:t>
      </w:r>
    </w:p>
    <w:p w:rsidR="00241CB2" w:rsidRPr="005815B2" w:rsidRDefault="00241CB2" w:rsidP="005815B2">
      <w:pPr>
        <w:pStyle w:val="ConsPlusNormal"/>
        <w:spacing w:before="220" w:line="360" w:lineRule="auto"/>
        <w:ind w:firstLine="540"/>
        <w:jc w:val="both"/>
        <w:rPr>
          <w:rFonts w:ascii="Times New Roman" w:hAnsi="Times New Roman" w:cs="Times New Roman"/>
          <w:sz w:val="28"/>
          <w:szCs w:val="28"/>
        </w:rPr>
      </w:pPr>
      <w:r w:rsidRPr="005815B2">
        <w:rPr>
          <w:rFonts w:ascii="Times New Roman" w:hAnsi="Times New Roman" w:cs="Times New Roman"/>
          <w:sz w:val="28"/>
          <w:szCs w:val="28"/>
        </w:rPr>
        <w:lastRenderedPageBreak/>
        <w:t>Для предотвращения указанного негативного сценария необходимо предпринимать активные меры, направленные на:</w:t>
      </w:r>
      <w:r w:rsidR="00F71786">
        <w:rPr>
          <w:rFonts w:ascii="Times New Roman" w:hAnsi="Times New Roman" w:cs="Times New Roman"/>
          <w:sz w:val="28"/>
          <w:szCs w:val="28"/>
        </w:rPr>
        <w:t xml:space="preserve"> </w:t>
      </w:r>
      <w:r w:rsidRPr="005815B2">
        <w:rPr>
          <w:rFonts w:ascii="Times New Roman" w:hAnsi="Times New Roman" w:cs="Times New Roman"/>
          <w:sz w:val="28"/>
          <w:szCs w:val="28"/>
        </w:rPr>
        <w:t>повышение роли инженеров-проектировщиков на протяжении всего инвестиционного цикла объекта, а также повышение компетенции проектировщиков;</w:t>
      </w:r>
      <w:r w:rsidR="00F71786">
        <w:rPr>
          <w:rFonts w:ascii="Times New Roman" w:hAnsi="Times New Roman" w:cs="Times New Roman"/>
          <w:sz w:val="28"/>
          <w:szCs w:val="28"/>
        </w:rPr>
        <w:t xml:space="preserve"> </w:t>
      </w:r>
      <w:r w:rsidRPr="005815B2">
        <w:rPr>
          <w:rFonts w:ascii="Times New Roman" w:hAnsi="Times New Roman" w:cs="Times New Roman"/>
          <w:sz w:val="28"/>
          <w:szCs w:val="28"/>
        </w:rPr>
        <w:t>развитие конкурентных преимуществ отечественных проектных организаций, содействие выходу на зарубежные рынки для повышения конкурентоспособности отечественной проектной отрасли.</w:t>
      </w:r>
    </w:p>
    <w:p w:rsidR="005C071E" w:rsidRDefault="00F71786" w:rsidP="005C071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Дорожная карта содержит отдельное направление по дорожному строительству. </w:t>
      </w:r>
      <w:r w:rsidR="00241CB2" w:rsidRPr="005815B2">
        <w:rPr>
          <w:rFonts w:ascii="Times New Roman" w:hAnsi="Times New Roman" w:cs="Times New Roman"/>
          <w:sz w:val="28"/>
          <w:szCs w:val="28"/>
        </w:rPr>
        <w:t>По состоянию на 1 января 2018 года строительство, реконструкцию, ремонт и содержание автомобильных дорог общего пользования осуществляют 85 подрядных организаций, в том числе 60 частных организаций и 25 государственных предприятий.</w:t>
      </w:r>
      <w:r w:rsidR="005C071E">
        <w:rPr>
          <w:rFonts w:ascii="Times New Roman" w:hAnsi="Times New Roman" w:cs="Times New Roman"/>
          <w:sz w:val="28"/>
          <w:szCs w:val="28"/>
        </w:rPr>
        <w:t xml:space="preserve"> </w:t>
      </w:r>
      <w:r w:rsidR="00241CB2" w:rsidRPr="005815B2">
        <w:rPr>
          <w:rFonts w:ascii="Times New Roman" w:hAnsi="Times New Roman" w:cs="Times New Roman"/>
          <w:sz w:val="28"/>
          <w:szCs w:val="28"/>
        </w:rPr>
        <w:t>Объем (доля) выручки организаций частной формы собственности к объему (доле) выручки всех хозяйствующих субъектов на начало 2018 года в республике составляет 61,5 процента.</w:t>
      </w:r>
    </w:p>
    <w:p w:rsidR="00241CB2" w:rsidRPr="005815B2" w:rsidRDefault="005C071E" w:rsidP="005C071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41CB2" w:rsidRPr="005815B2">
        <w:rPr>
          <w:rFonts w:ascii="Times New Roman" w:hAnsi="Times New Roman" w:cs="Times New Roman"/>
          <w:sz w:val="28"/>
          <w:szCs w:val="28"/>
        </w:rPr>
        <w:t>В 2018 году начата работа по контролю за сохранностью дорог с использованием мобильных комплексов весового контроля транспортных средств. Это мероприятие позволит сохранить от разрушения сеть дорог, а также пополнить дорожный фонд Республики Дагестан штрафами за нарушение правил перевозки грузов.</w:t>
      </w:r>
    </w:p>
    <w:p w:rsidR="00241CB2" w:rsidRPr="005815B2" w:rsidRDefault="00241CB2" w:rsidP="005815B2">
      <w:pPr>
        <w:pStyle w:val="ConsPlusNormal"/>
        <w:spacing w:before="220" w:line="360" w:lineRule="auto"/>
        <w:ind w:firstLine="540"/>
        <w:jc w:val="both"/>
        <w:rPr>
          <w:rFonts w:ascii="Times New Roman" w:hAnsi="Times New Roman" w:cs="Times New Roman"/>
          <w:sz w:val="28"/>
          <w:szCs w:val="28"/>
        </w:rPr>
      </w:pPr>
      <w:r w:rsidRPr="005815B2">
        <w:rPr>
          <w:rFonts w:ascii="Times New Roman" w:hAnsi="Times New Roman" w:cs="Times New Roman"/>
          <w:sz w:val="28"/>
          <w:szCs w:val="28"/>
        </w:rPr>
        <w:t>Реализация указанных мероприятий по государственной поддержке дорожного хозяйства позволит улучшить транспортно-эксплуатационное состояние существующей сети дорог общего пользования и будет способствовать повышению безопасности дорожного движения.</w:t>
      </w:r>
    </w:p>
    <w:p w:rsidR="00241CB2" w:rsidRPr="005815B2" w:rsidRDefault="00241CB2" w:rsidP="005815B2">
      <w:pPr>
        <w:pStyle w:val="ConsPlusNormal"/>
        <w:spacing w:before="220" w:line="360" w:lineRule="auto"/>
        <w:ind w:firstLine="540"/>
        <w:jc w:val="both"/>
        <w:rPr>
          <w:rFonts w:ascii="Times New Roman" w:hAnsi="Times New Roman" w:cs="Times New Roman"/>
          <w:sz w:val="28"/>
          <w:szCs w:val="28"/>
        </w:rPr>
      </w:pPr>
      <w:r w:rsidRPr="005815B2">
        <w:rPr>
          <w:rFonts w:ascii="Times New Roman" w:hAnsi="Times New Roman" w:cs="Times New Roman"/>
          <w:sz w:val="28"/>
          <w:szCs w:val="28"/>
        </w:rPr>
        <w:t>К числу важнейших проблем дорожного хозяйства относятся: низкая эффективность работы дорожных предприятий, их технологическое отставание, недостаточный уровень конкуренции на рынке подрядных дорожных работ, недостаточность объемов финансирования и эффективных рычагов воздействия на функционирование дорожных предприятий.</w:t>
      </w:r>
    </w:p>
    <w:p w:rsidR="00241CB2" w:rsidRPr="005815B2" w:rsidRDefault="00241CB2" w:rsidP="005815B2">
      <w:pPr>
        <w:pStyle w:val="ConsPlusNormal"/>
        <w:spacing w:before="220" w:line="360" w:lineRule="auto"/>
        <w:ind w:firstLine="540"/>
        <w:jc w:val="both"/>
        <w:rPr>
          <w:rFonts w:ascii="Times New Roman" w:hAnsi="Times New Roman" w:cs="Times New Roman"/>
          <w:sz w:val="28"/>
          <w:szCs w:val="28"/>
        </w:rPr>
      </w:pPr>
      <w:r w:rsidRPr="005815B2">
        <w:rPr>
          <w:rFonts w:ascii="Times New Roman" w:hAnsi="Times New Roman" w:cs="Times New Roman"/>
          <w:sz w:val="28"/>
          <w:szCs w:val="28"/>
        </w:rPr>
        <w:t xml:space="preserve">Основным условием для допуска на рынок является наличие развитой </w:t>
      </w:r>
      <w:r w:rsidRPr="005815B2">
        <w:rPr>
          <w:rFonts w:ascii="Times New Roman" w:hAnsi="Times New Roman" w:cs="Times New Roman"/>
          <w:sz w:val="28"/>
          <w:szCs w:val="28"/>
        </w:rPr>
        <w:lastRenderedPageBreak/>
        <w:t>производственной базы, позволяющей проводить требуемые виды работ для дорожной сети (дорожная техника, наличие оборотных финансовых средств для закупки материалов, допуск к нерудным строительным материалам, наличие специалистов, налаженное оборудование) и прозрачность проведения конкурсных процедур (тендеров).</w:t>
      </w:r>
    </w:p>
    <w:p w:rsidR="00241CB2" w:rsidRPr="005815B2" w:rsidRDefault="00241CB2" w:rsidP="005815B2">
      <w:pPr>
        <w:pStyle w:val="ConsPlusNormal"/>
        <w:spacing w:before="220" w:line="360" w:lineRule="auto"/>
        <w:ind w:firstLine="540"/>
        <w:jc w:val="both"/>
        <w:rPr>
          <w:rFonts w:ascii="Times New Roman" w:hAnsi="Times New Roman" w:cs="Times New Roman"/>
          <w:sz w:val="28"/>
          <w:szCs w:val="28"/>
        </w:rPr>
      </w:pPr>
      <w:r w:rsidRPr="005815B2">
        <w:rPr>
          <w:rFonts w:ascii="Times New Roman" w:hAnsi="Times New Roman" w:cs="Times New Roman"/>
          <w:sz w:val="28"/>
          <w:szCs w:val="28"/>
        </w:rPr>
        <w:t xml:space="preserve">При входе на рассматриваемые рынки для хозяйствующих субъектов существенными являются административные ограничения в виде процедуры участия в торгах, установленной Федеральным </w:t>
      </w:r>
      <w:hyperlink r:id="rId4" w:history="1">
        <w:r w:rsidRPr="005815B2">
          <w:rPr>
            <w:rFonts w:ascii="Times New Roman" w:hAnsi="Times New Roman" w:cs="Times New Roman"/>
            <w:color w:val="0000FF"/>
            <w:sz w:val="28"/>
            <w:szCs w:val="28"/>
          </w:rPr>
          <w:t>законом</w:t>
        </w:r>
      </w:hyperlink>
      <w:r w:rsidRPr="005815B2">
        <w:rPr>
          <w:rFonts w:ascii="Times New Roman" w:hAnsi="Times New Roman" w:cs="Times New Roman"/>
          <w:sz w:val="28"/>
          <w:szCs w:val="28"/>
        </w:rPr>
        <w:t xml:space="preserve"> </w:t>
      </w:r>
      <w:r w:rsidR="00F71786">
        <w:rPr>
          <w:rFonts w:ascii="Times New Roman" w:hAnsi="Times New Roman" w:cs="Times New Roman"/>
          <w:sz w:val="28"/>
          <w:szCs w:val="28"/>
        </w:rPr>
        <w:t>о</w:t>
      </w:r>
      <w:r w:rsidRPr="005815B2">
        <w:rPr>
          <w:rFonts w:ascii="Times New Roman" w:hAnsi="Times New Roman" w:cs="Times New Roman"/>
          <w:sz w:val="28"/>
          <w:szCs w:val="28"/>
        </w:rPr>
        <w:t xml:space="preserve"> контрактной системе.</w:t>
      </w:r>
    </w:p>
    <w:p w:rsidR="00241CB2" w:rsidRPr="005815B2" w:rsidRDefault="00241CB2" w:rsidP="005815B2">
      <w:pPr>
        <w:pStyle w:val="ConsPlusNormal"/>
        <w:spacing w:before="220" w:line="360" w:lineRule="auto"/>
        <w:ind w:firstLine="540"/>
        <w:jc w:val="both"/>
        <w:rPr>
          <w:rFonts w:ascii="Times New Roman" w:hAnsi="Times New Roman" w:cs="Times New Roman"/>
          <w:sz w:val="28"/>
          <w:szCs w:val="28"/>
        </w:rPr>
      </w:pPr>
      <w:r w:rsidRPr="005815B2">
        <w:rPr>
          <w:rFonts w:ascii="Times New Roman" w:hAnsi="Times New Roman" w:cs="Times New Roman"/>
          <w:sz w:val="28"/>
          <w:szCs w:val="28"/>
        </w:rPr>
        <w:t xml:space="preserve">По результатам расчетов количественных показателей структуры рынка - коэффициентов концентрации и коэффициентов индекса </w:t>
      </w:r>
      <w:proofErr w:type="spellStart"/>
      <w:r w:rsidRPr="005815B2">
        <w:rPr>
          <w:rFonts w:ascii="Times New Roman" w:hAnsi="Times New Roman" w:cs="Times New Roman"/>
          <w:sz w:val="28"/>
          <w:szCs w:val="28"/>
        </w:rPr>
        <w:t>Герфиндаля-Гиршмана</w:t>
      </w:r>
      <w:proofErr w:type="spellEnd"/>
      <w:r w:rsidRPr="005815B2">
        <w:rPr>
          <w:rFonts w:ascii="Times New Roman" w:hAnsi="Times New Roman" w:cs="Times New Roman"/>
          <w:sz w:val="28"/>
          <w:szCs w:val="28"/>
        </w:rPr>
        <w:t xml:space="preserve"> установлено, что рынок работ по строительству, реконструкции и капитальному ремонту автомобильных дорог регионального или межмуниципального значения в пределах терр</w:t>
      </w:r>
      <w:r w:rsidR="00DB2950">
        <w:rPr>
          <w:rFonts w:ascii="Times New Roman" w:hAnsi="Times New Roman" w:cs="Times New Roman"/>
          <w:sz w:val="28"/>
          <w:szCs w:val="28"/>
        </w:rPr>
        <w:t>итории республик характеризуется</w:t>
      </w:r>
      <w:r w:rsidRPr="005815B2">
        <w:rPr>
          <w:rFonts w:ascii="Times New Roman" w:hAnsi="Times New Roman" w:cs="Times New Roman"/>
          <w:sz w:val="28"/>
          <w:szCs w:val="28"/>
        </w:rPr>
        <w:t xml:space="preserve"> высоким уровнем рыночной концентрации и неразвитой конкуренцией.</w:t>
      </w:r>
    </w:p>
    <w:p w:rsidR="00241CB2" w:rsidRPr="005815B2" w:rsidRDefault="00241CB2" w:rsidP="005815B2">
      <w:pPr>
        <w:pStyle w:val="ConsPlusNormal"/>
        <w:spacing w:before="220" w:line="360" w:lineRule="auto"/>
        <w:ind w:firstLine="540"/>
        <w:jc w:val="both"/>
        <w:rPr>
          <w:rFonts w:ascii="Times New Roman" w:hAnsi="Times New Roman" w:cs="Times New Roman"/>
          <w:sz w:val="28"/>
          <w:szCs w:val="28"/>
        </w:rPr>
      </w:pPr>
      <w:r w:rsidRPr="005815B2">
        <w:rPr>
          <w:rFonts w:ascii="Times New Roman" w:hAnsi="Times New Roman" w:cs="Times New Roman"/>
          <w:sz w:val="28"/>
          <w:szCs w:val="28"/>
        </w:rPr>
        <w:t>Сопоставление и анализ количественных и качественных показателей, характеризующих структуру товарного рынка, позволили определить рыночную структуру изучаемого рынка и степень развития конкуренции на данном рынке. Рынок работ по строительству, реконструкции и капитальному ремонту автомобильных дорог регионального или межмуниципального значения в пределах Республики Дагестан является высококонцентрированным с неразвитой конкуренцией.</w:t>
      </w:r>
    </w:p>
    <w:p w:rsidR="00241CB2" w:rsidRDefault="00B471DD" w:rsidP="005815B2">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За 2 последние года отрасль социального строительст</w:t>
      </w:r>
      <w:r w:rsidR="00405DD8">
        <w:rPr>
          <w:rFonts w:ascii="Times New Roman" w:hAnsi="Times New Roman" w:cs="Times New Roman"/>
          <w:sz w:val="28"/>
          <w:szCs w:val="28"/>
        </w:rPr>
        <w:t xml:space="preserve">ва значительно </w:t>
      </w:r>
      <w:proofErr w:type="spellStart"/>
      <w:r w:rsidR="00405DD8">
        <w:rPr>
          <w:rFonts w:ascii="Times New Roman" w:hAnsi="Times New Roman" w:cs="Times New Roman"/>
          <w:sz w:val="28"/>
          <w:szCs w:val="28"/>
        </w:rPr>
        <w:t>разбалансировалась</w:t>
      </w:r>
      <w:proofErr w:type="spellEnd"/>
      <w:r>
        <w:rPr>
          <w:rFonts w:ascii="Times New Roman" w:hAnsi="Times New Roman" w:cs="Times New Roman"/>
          <w:sz w:val="28"/>
          <w:szCs w:val="28"/>
        </w:rPr>
        <w:t xml:space="preserve"> из-за сложившейся ситуации с административными действиями по распределению заказов на строительство объектов. Первое действие, которое нельзя однозначно оценить – это пересмотр стоимости всех контрактов со строительными организациями на сумму более 2 миллиардов рублей. Цифра по экономии получилась внушительная, а стратегические последствия не были просчитаны, и мы не смогли </w:t>
      </w:r>
      <w:r>
        <w:rPr>
          <w:rFonts w:ascii="Times New Roman" w:hAnsi="Times New Roman" w:cs="Times New Roman"/>
          <w:sz w:val="28"/>
          <w:szCs w:val="28"/>
        </w:rPr>
        <w:lastRenderedPageBreak/>
        <w:t xml:space="preserve">мобилизовать строителей к моменту, когда в республику поступили бюджетные ресурсы на строительство двух сотен объектов за два года. </w:t>
      </w:r>
      <w:r w:rsidR="000F0620">
        <w:rPr>
          <w:rFonts w:ascii="Times New Roman" w:hAnsi="Times New Roman" w:cs="Times New Roman"/>
          <w:sz w:val="28"/>
          <w:szCs w:val="28"/>
        </w:rPr>
        <w:t>Отсутствие стратегического партнерства между управленческим звеном и основным составом строительных организаций сориентировало правительство на привлечение в республику строительных структур из состава Министерства обороны Российской Федерации.</w:t>
      </w:r>
    </w:p>
    <w:p w:rsidR="000F0620" w:rsidRPr="005815B2" w:rsidRDefault="000F0620" w:rsidP="000F062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Вот здес</w:t>
      </w:r>
      <w:r w:rsidR="00DB2950">
        <w:rPr>
          <w:rFonts w:ascii="Times New Roman" w:hAnsi="Times New Roman" w:cs="Times New Roman"/>
          <w:sz w:val="28"/>
          <w:szCs w:val="28"/>
        </w:rPr>
        <w:t>ь было допущено первое отступление от</w:t>
      </w:r>
      <w:r>
        <w:rPr>
          <w:rFonts w:ascii="Times New Roman" w:hAnsi="Times New Roman" w:cs="Times New Roman"/>
          <w:sz w:val="28"/>
          <w:szCs w:val="28"/>
        </w:rPr>
        <w:t xml:space="preserve"> зафиксированной в дорожной карте параметров </w:t>
      </w:r>
      <w:r w:rsidR="00D02AC4">
        <w:rPr>
          <w:rFonts w:ascii="Times New Roman" w:hAnsi="Times New Roman" w:cs="Times New Roman"/>
          <w:sz w:val="28"/>
          <w:szCs w:val="28"/>
        </w:rPr>
        <w:t xml:space="preserve">предоставления объемов </w:t>
      </w:r>
      <w:r>
        <w:rPr>
          <w:rFonts w:ascii="Times New Roman" w:hAnsi="Times New Roman" w:cs="Times New Roman"/>
          <w:sz w:val="28"/>
          <w:szCs w:val="28"/>
        </w:rPr>
        <w:t>строительства</w:t>
      </w:r>
      <w:r w:rsidR="00D02AC4">
        <w:rPr>
          <w:rFonts w:ascii="Times New Roman" w:hAnsi="Times New Roman" w:cs="Times New Roman"/>
          <w:sz w:val="28"/>
          <w:szCs w:val="28"/>
        </w:rPr>
        <w:t xml:space="preserve"> по предприятиям различных форм собственности</w:t>
      </w:r>
      <w:r w:rsidR="00042E3C">
        <w:rPr>
          <w:rFonts w:ascii="Times New Roman" w:hAnsi="Times New Roman" w:cs="Times New Roman"/>
          <w:sz w:val="28"/>
          <w:szCs w:val="28"/>
        </w:rPr>
        <w:t>. В дорожной карте с учетом сложившихся пропорций частным организациям должен быть предоставлен объем до 96 процентов. По программам строительства садиков и ш</w:t>
      </w:r>
      <w:r w:rsidR="004E5099">
        <w:rPr>
          <w:rFonts w:ascii="Times New Roman" w:hAnsi="Times New Roman" w:cs="Times New Roman"/>
          <w:sz w:val="28"/>
          <w:szCs w:val="28"/>
        </w:rPr>
        <w:t>кол государственные структуры (</w:t>
      </w:r>
      <w:r w:rsidR="00DB2950">
        <w:rPr>
          <w:rFonts w:ascii="Times New Roman" w:hAnsi="Times New Roman" w:cs="Times New Roman"/>
          <w:sz w:val="28"/>
          <w:szCs w:val="28"/>
        </w:rPr>
        <w:t>ГСВУ-4)</w:t>
      </w:r>
      <w:r w:rsidR="00042E3C">
        <w:rPr>
          <w:rFonts w:ascii="Times New Roman" w:hAnsi="Times New Roman" w:cs="Times New Roman"/>
          <w:sz w:val="28"/>
          <w:szCs w:val="28"/>
        </w:rPr>
        <w:t xml:space="preserve"> получили более 50 процентов от общего объема. Далее приводим информацию по ситуации с исполнением контрактов ГСВУ 4 из Доклада Счетной палаты Республики Дагестан по состоянию на 1 ноября 2020 года.</w:t>
      </w:r>
    </w:p>
    <w:p w:rsidR="00241CB2" w:rsidRPr="005815B2" w:rsidRDefault="00042E3C" w:rsidP="005815B2">
      <w:pPr>
        <w:pStyle w:val="ConsPlusNormal"/>
        <w:spacing w:line="360" w:lineRule="auto"/>
        <w:jc w:val="both"/>
        <w:rPr>
          <w:rFonts w:ascii="Times New Roman" w:hAnsi="Times New Roman" w:cs="Times New Roman"/>
          <w:sz w:val="28"/>
          <w:szCs w:val="28"/>
        </w:rPr>
      </w:pPr>
      <w:bookmarkStart w:id="0" w:name="P661"/>
      <w:bookmarkEnd w:id="0"/>
      <w:r>
        <w:rPr>
          <w:rFonts w:ascii="Times New Roman" w:hAnsi="Times New Roman" w:cs="Times New Roman"/>
          <w:sz w:val="28"/>
          <w:szCs w:val="28"/>
        </w:rPr>
        <w:t xml:space="preserve">      </w:t>
      </w:r>
      <w:r w:rsidR="000E39B4" w:rsidRPr="005815B2">
        <w:rPr>
          <w:rFonts w:ascii="Times New Roman" w:hAnsi="Times New Roman" w:cs="Times New Roman"/>
          <w:sz w:val="28"/>
          <w:szCs w:val="28"/>
        </w:rPr>
        <w:t xml:space="preserve">В соответствии с распоряжением Правительства Российской Федерации от 30 сентября 2019 года № 2247-р генеральным подрядчиком строительства 57 объектов дошкольного образования в целях реализации регионального проекта «Содействие занятости женщин – создание условий дошкольного образования для детей в возрасте до трех лет» является ФГУП «Главное </w:t>
      </w:r>
      <w:proofErr w:type="spellStart"/>
      <w:r w:rsidR="000E39B4" w:rsidRPr="005815B2">
        <w:rPr>
          <w:rFonts w:ascii="Times New Roman" w:hAnsi="Times New Roman" w:cs="Times New Roman"/>
          <w:sz w:val="28"/>
          <w:szCs w:val="28"/>
        </w:rPr>
        <w:t>военностроительное</w:t>
      </w:r>
      <w:proofErr w:type="spellEnd"/>
      <w:r w:rsidR="000E39B4" w:rsidRPr="005815B2">
        <w:rPr>
          <w:rFonts w:ascii="Times New Roman" w:hAnsi="Times New Roman" w:cs="Times New Roman"/>
          <w:sz w:val="28"/>
          <w:szCs w:val="28"/>
        </w:rPr>
        <w:t xml:space="preserve"> управление № 4» Министерства обороны Российской Федерации (далее – ФГУП «ГВСУ № 4»). На 1 ноября 2020 года ГКУ «Дирекция единого государственного заказчика-застройщика» перечислены ФГУП «ГВСУ № 4» денежные средства в сумме 2 294,4 млн рублей, или 45,2 % от объема финансирования (5 080,2 млн рублей) на строительство объектов дошкольного образования. Кассовое исполнение по строительству объектов дошкольного образования, согласно представленным формам КС-3, составило 1 455,1 млн рублей, или 28,6 % от объемов финансирования (5 080,2 млн рублей), и 19,0 % от годовых назначений (7 692</w:t>
      </w:r>
      <w:r>
        <w:rPr>
          <w:rFonts w:ascii="Times New Roman" w:hAnsi="Times New Roman" w:cs="Times New Roman"/>
          <w:sz w:val="28"/>
          <w:szCs w:val="28"/>
        </w:rPr>
        <w:t>,3 млн рублей).</w:t>
      </w:r>
      <w:r w:rsidR="000E39B4" w:rsidRPr="005815B2">
        <w:rPr>
          <w:rFonts w:ascii="Times New Roman" w:hAnsi="Times New Roman" w:cs="Times New Roman"/>
          <w:sz w:val="28"/>
          <w:szCs w:val="28"/>
        </w:rPr>
        <w:t xml:space="preserve"> В ходе реализации национального проекта «Демография» в 2020 году предусмотрены мероприятия по строительству и вводу в эксплуатацию </w:t>
      </w:r>
      <w:r w:rsidR="000E39B4" w:rsidRPr="005815B2">
        <w:rPr>
          <w:rFonts w:ascii="Times New Roman" w:hAnsi="Times New Roman" w:cs="Times New Roman"/>
          <w:sz w:val="28"/>
          <w:szCs w:val="28"/>
        </w:rPr>
        <w:lastRenderedPageBreak/>
        <w:t>объектов, которые сопряжены со значительными рисками обеспечения своевременного выполнения строительных мероприятий и освоения выделенных средств. Генеральным подрядчиком строительства объектов является ФГУП «Главное военно-строительное управление № 4» Министерства обороны Российской Федерации По региональному проекту «Содействие занятости женщин - создание условий дошкольного образования для детей в возрасте до трех лет» предусмотрены следующие мероприятия: - мероприятия по созданию дополнительных мест для детей в возрасте от 2 месяцев до 3 лет запланировано строительство и ввод в эксплуатацию 20 детских садов на 1 950 мест (незавершенное строительство за 2019 год), по которым разработана проектно-сметная документация (ПСД) и получены положительные заключения по результатам е</w:t>
      </w:r>
      <w:r>
        <w:rPr>
          <w:rFonts w:ascii="Times New Roman" w:hAnsi="Times New Roman" w:cs="Times New Roman"/>
          <w:sz w:val="28"/>
          <w:szCs w:val="28"/>
        </w:rPr>
        <w:t xml:space="preserve">е государственной экспертизы. </w:t>
      </w:r>
      <w:r w:rsidR="000E39B4" w:rsidRPr="005815B2">
        <w:rPr>
          <w:rFonts w:ascii="Times New Roman" w:hAnsi="Times New Roman" w:cs="Times New Roman"/>
          <w:sz w:val="28"/>
          <w:szCs w:val="28"/>
        </w:rPr>
        <w:t xml:space="preserve"> На реализацию мероприятия по строительству 20 детских садов на 1 950 мест в 2020 году предусмотрены бюджетные ассигнования в сумме 1 769,96 млн рублей (в том числе средства федерального бюджета – 1 130,33 млн рублей и республиканского бюджета – 639,63 млн рублей). На 1 ноября 2020 года профинансировано 1 150,2 млн рублей, или 65,0 % от годовых назначений (1 769,96 млн рублей). Средства направлены Министерству строительства и жилищно-коммунального хозяйства Республики Дагестан. В свою очередь, Минстроем РД направлены ГКУ «Дирекция единого государственного заказчика-застройщика» денежные средства в сумме 803,45 млн рублей, или 70,0 % от объема финансирования (1 150,2 млн рублей), или 45,4 % от годовых назначений (1 769,96 млн рублей). По состоянию на 1 ноября 2020 года ГКУ «Дирекция единого государственного заказчика-застройщика» авансирование проводимых работ ФГУП «ГВСУ № 4» составило 817,2 млн рублей (с учетом аванса прошлого года в сумме 254,4 млн рублей). Объем выполненных работ по 19 объектам на 1 ноября 2020 года согласно представленным справкам о стоимости выполненных работ по форме КС-3 (кассовые расходы) составляет 636,4 млн рублей, или 36 % годовых назначений (1 769,96 млн рублей). По сравнению с 1 октября 2020 года (408,1 млн рублей) объем выполненных работ увеличился на 228,3 млн </w:t>
      </w:r>
      <w:r w:rsidR="000E39B4" w:rsidRPr="005815B2">
        <w:rPr>
          <w:rFonts w:ascii="Times New Roman" w:hAnsi="Times New Roman" w:cs="Times New Roman"/>
          <w:sz w:val="28"/>
          <w:szCs w:val="28"/>
        </w:rPr>
        <w:lastRenderedPageBreak/>
        <w:t>рублей, или на 55,4 %. Проведенный анализ показал, что из 20 детских садов, запланированных к вводу в текущем году, уровень строительной готовности по 4 объектам составляет до 40 процентов, по 8 объектам - более 60 процентов и имеются значительные риски завершения указанных объектов в 2020 году. По 4 объектам строительство находитс</w:t>
      </w:r>
      <w:r>
        <w:rPr>
          <w:rFonts w:ascii="Times New Roman" w:hAnsi="Times New Roman" w:cs="Times New Roman"/>
          <w:sz w:val="28"/>
          <w:szCs w:val="28"/>
        </w:rPr>
        <w:t xml:space="preserve">я в стадии завершения. </w:t>
      </w:r>
    </w:p>
    <w:p w:rsidR="000E39B4" w:rsidRPr="005815B2" w:rsidRDefault="001E3E35" w:rsidP="005815B2">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39B4" w:rsidRPr="005815B2">
        <w:rPr>
          <w:rFonts w:ascii="Times New Roman" w:hAnsi="Times New Roman" w:cs="Times New Roman"/>
          <w:sz w:val="28"/>
          <w:szCs w:val="28"/>
        </w:rPr>
        <w:t>В ходе реализации регионального проекта «Современная школа» заключено 87 контрактов на сумму 6 700,6 млн рублей, или 93,5 % от планового объема на 2020 год (93 контракта), в том числе: на выполнение строительно-монтажных работ - 18 контрактов на сумму 6 384,5 млн рублей (ФГУП «ГВСУ № 4» - 12 контрактов на сумму 5 014,0 млн рублей, местные подрядные организации – 6 контрактов на сумму 1 370,5 млн рублей</w:t>
      </w:r>
      <w:r w:rsidR="00042E3C">
        <w:rPr>
          <w:rFonts w:ascii="Times New Roman" w:hAnsi="Times New Roman" w:cs="Times New Roman"/>
          <w:sz w:val="28"/>
          <w:szCs w:val="28"/>
        </w:rPr>
        <w:t xml:space="preserve">). </w:t>
      </w:r>
      <w:r w:rsidR="000E39B4" w:rsidRPr="005815B2">
        <w:rPr>
          <w:rFonts w:ascii="Times New Roman" w:hAnsi="Times New Roman" w:cs="Times New Roman"/>
          <w:sz w:val="28"/>
          <w:szCs w:val="28"/>
        </w:rPr>
        <w:t xml:space="preserve">На 1 ноября 2020 года профинансировано Министерству строительства и жилищно-коммунального хозяйства Республики Дагестан 4 507,8 млн рублей, или 63,7 % от годовых назначений (7 079,2 млн рублей). Из 22 школ, в соответствии с распоряжением Правительства Российской Федерации от 30 сентября 2019 года № 2247-р генеральным подрядчиком 24 строительства 16 школ является ФГУП «ГВСУ № 4» Министерства обороны Российской Федерации, которым заключены субподряды с 9 организациями. Кассовое исполнение по 16 объектам образования, строительство которых осуществляет «Главное военно-строительное управление № 4» Министерства обороны Российской Федерации составило 314,3 млн рублей, или 14,4 % от объемов авансирования (2 183,3 млн рублей). На выполнение строительно-монтажных работ ФГУП «ГВСУ № 4» заключены 12 контрактов на сумму 5 014,0 млн рублей. В настоящее время строительно-монтажные работы силами ФГУП «ГВСУ № 4» ведутся только на 12 объектах, из которых уровень готовности на 11-ти объектах составляет до 45 %, на 1 объекте - 97 % (школа на 300 уч. мест – </w:t>
      </w:r>
      <w:proofErr w:type="spellStart"/>
      <w:r w:rsidR="000E39B4" w:rsidRPr="005815B2">
        <w:rPr>
          <w:rFonts w:ascii="Times New Roman" w:hAnsi="Times New Roman" w:cs="Times New Roman"/>
          <w:sz w:val="28"/>
          <w:szCs w:val="28"/>
        </w:rPr>
        <w:t>блокпристройка</w:t>
      </w:r>
      <w:proofErr w:type="spellEnd"/>
      <w:r w:rsidR="000E39B4" w:rsidRPr="005815B2">
        <w:rPr>
          <w:rFonts w:ascii="Times New Roman" w:hAnsi="Times New Roman" w:cs="Times New Roman"/>
          <w:sz w:val="28"/>
          <w:szCs w:val="28"/>
        </w:rPr>
        <w:t xml:space="preserve"> к МКОУ "</w:t>
      </w:r>
      <w:proofErr w:type="spellStart"/>
      <w:r w:rsidR="000E39B4" w:rsidRPr="005815B2">
        <w:rPr>
          <w:rFonts w:ascii="Times New Roman" w:hAnsi="Times New Roman" w:cs="Times New Roman"/>
          <w:sz w:val="28"/>
          <w:szCs w:val="28"/>
        </w:rPr>
        <w:t>Эндирейская</w:t>
      </w:r>
      <w:proofErr w:type="spellEnd"/>
      <w:r w:rsidR="000E39B4" w:rsidRPr="005815B2">
        <w:rPr>
          <w:rFonts w:ascii="Times New Roman" w:hAnsi="Times New Roman" w:cs="Times New Roman"/>
          <w:sz w:val="28"/>
          <w:szCs w:val="28"/>
        </w:rPr>
        <w:t xml:space="preserve"> СОШ №2" в </w:t>
      </w:r>
      <w:proofErr w:type="spellStart"/>
      <w:r w:rsidR="000E39B4" w:rsidRPr="005815B2">
        <w:rPr>
          <w:rFonts w:ascii="Times New Roman" w:hAnsi="Times New Roman" w:cs="Times New Roman"/>
          <w:sz w:val="28"/>
          <w:szCs w:val="28"/>
        </w:rPr>
        <w:t>с.Эндирей</w:t>
      </w:r>
      <w:proofErr w:type="spellEnd"/>
      <w:r w:rsidR="000E39B4" w:rsidRPr="005815B2">
        <w:rPr>
          <w:rFonts w:ascii="Times New Roman" w:hAnsi="Times New Roman" w:cs="Times New Roman"/>
          <w:sz w:val="28"/>
          <w:szCs w:val="28"/>
        </w:rPr>
        <w:t xml:space="preserve"> Хасавюртовского района) Объем выполненных работ по объектам ФГУП «ГВСУ № 4» согласно актам выполненных работ по форме КС-2 по 8 объектам составил 328,2 млн рублей, из них оплачено по 7 объектам 314,3 млн рублей или 96 % от выполненного объема работ. Не </w:t>
      </w:r>
      <w:r w:rsidR="000E39B4" w:rsidRPr="005815B2">
        <w:rPr>
          <w:rFonts w:ascii="Times New Roman" w:hAnsi="Times New Roman" w:cs="Times New Roman"/>
          <w:sz w:val="28"/>
          <w:szCs w:val="28"/>
        </w:rPr>
        <w:lastRenderedPageBreak/>
        <w:t xml:space="preserve">начато строительство 4 школ, так как не заключены государственные контракты на проведение строительно-монтажных работ (школа на 400 ученических мест в с. </w:t>
      </w:r>
      <w:proofErr w:type="spellStart"/>
      <w:r w:rsidR="000E39B4" w:rsidRPr="005815B2">
        <w:rPr>
          <w:rFonts w:ascii="Times New Roman" w:hAnsi="Times New Roman" w:cs="Times New Roman"/>
          <w:sz w:val="28"/>
          <w:szCs w:val="28"/>
        </w:rPr>
        <w:t>Луткун</w:t>
      </w:r>
      <w:proofErr w:type="spellEnd"/>
      <w:r w:rsidR="000E39B4" w:rsidRPr="005815B2">
        <w:rPr>
          <w:rFonts w:ascii="Times New Roman" w:hAnsi="Times New Roman" w:cs="Times New Roman"/>
          <w:sz w:val="28"/>
          <w:szCs w:val="28"/>
        </w:rPr>
        <w:t xml:space="preserve"> </w:t>
      </w:r>
      <w:proofErr w:type="spellStart"/>
      <w:r w:rsidR="000E39B4" w:rsidRPr="005815B2">
        <w:rPr>
          <w:rFonts w:ascii="Times New Roman" w:hAnsi="Times New Roman" w:cs="Times New Roman"/>
          <w:sz w:val="28"/>
          <w:szCs w:val="28"/>
        </w:rPr>
        <w:t>Ахтынского</w:t>
      </w:r>
      <w:proofErr w:type="spellEnd"/>
      <w:r w:rsidR="000E39B4" w:rsidRPr="005815B2">
        <w:rPr>
          <w:rFonts w:ascii="Times New Roman" w:hAnsi="Times New Roman" w:cs="Times New Roman"/>
          <w:sz w:val="28"/>
          <w:szCs w:val="28"/>
        </w:rPr>
        <w:t xml:space="preserve"> района, школа на 1 224 ученических мест в г. Каспийске, школа на 300 ученических мест в г. Каспийске (СОШ №2), школа на 1 224 ученических мест в МКР «ИППОДРОМ» в г. Махачкале), Завершено строительство 3 объектов, строительство которых осуществлялось местными строительными организациями, без участия ФГУП «ГВСУ № 4» (школа № 26 в г. Махачкала на 604 ученических места, с. </w:t>
      </w:r>
      <w:proofErr w:type="spellStart"/>
      <w:r w:rsidR="000E39B4" w:rsidRPr="005815B2">
        <w:rPr>
          <w:rFonts w:ascii="Times New Roman" w:hAnsi="Times New Roman" w:cs="Times New Roman"/>
          <w:sz w:val="28"/>
          <w:szCs w:val="28"/>
        </w:rPr>
        <w:t>Теречное</w:t>
      </w:r>
      <w:proofErr w:type="spellEnd"/>
      <w:r w:rsidR="000E39B4" w:rsidRPr="005815B2">
        <w:rPr>
          <w:rFonts w:ascii="Times New Roman" w:hAnsi="Times New Roman" w:cs="Times New Roman"/>
          <w:sz w:val="28"/>
          <w:szCs w:val="28"/>
        </w:rPr>
        <w:t xml:space="preserve"> на 300 ученических мест и с. </w:t>
      </w:r>
      <w:proofErr w:type="spellStart"/>
      <w:r w:rsidR="000E39B4" w:rsidRPr="005815B2">
        <w:rPr>
          <w:rFonts w:ascii="Times New Roman" w:hAnsi="Times New Roman" w:cs="Times New Roman"/>
          <w:sz w:val="28"/>
          <w:szCs w:val="28"/>
        </w:rPr>
        <w:t>Кандаураул</w:t>
      </w:r>
      <w:proofErr w:type="spellEnd"/>
      <w:r w:rsidR="000E39B4" w:rsidRPr="005815B2">
        <w:rPr>
          <w:rFonts w:ascii="Times New Roman" w:hAnsi="Times New Roman" w:cs="Times New Roman"/>
          <w:sz w:val="28"/>
          <w:szCs w:val="28"/>
        </w:rPr>
        <w:t xml:space="preserve"> на 300 ученических мест Хасавюртовского района). На стадии завершения 2 школы (с. </w:t>
      </w:r>
      <w:proofErr w:type="spellStart"/>
      <w:r w:rsidR="000E39B4" w:rsidRPr="005815B2">
        <w:rPr>
          <w:rFonts w:ascii="Times New Roman" w:hAnsi="Times New Roman" w:cs="Times New Roman"/>
          <w:sz w:val="28"/>
          <w:szCs w:val="28"/>
        </w:rPr>
        <w:t>Оружба</w:t>
      </w:r>
      <w:proofErr w:type="spellEnd"/>
      <w:r w:rsidR="000E39B4" w:rsidRPr="005815B2">
        <w:rPr>
          <w:rFonts w:ascii="Times New Roman" w:hAnsi="Times New Roman" w:cs="Times New Roman"/>
          <w:sz w:val="28"/>
          <w:szCs w:val="28"/>
        </w:rPr>
        <w:t xml:space="preserve"> </w:t>
      </w:r>
      <w:proofErr w:type="spellStart"/>
      <w:r w:rsidR="000E39B4" w:rsidRPr="005815B2">
        <w:rPr>
          <w:rFonts w:ascii="Times New Roman" w:hAnsi="Times New Roman" w:cs="Times New Roman"/>
          <w:sz w:val="28"/>
          <w:szCs w:val="28"/>
        </w:rPr>
        <w:t>Магарамкентского</w:t>
      </w:r>
      <w:proofErr w:type="spellEnd"/>
      <w:r w:rsidR="000E39B4" w:rsidRPr="005815B2">
        <w:rPr>
          <w:rFonts w:ascii="Times New Roman" w:hAnsi="Times New Roman" w:cs="Times New Roman"/>
          <w:sz w:val="28"/>
          <w:szCs w:val="28"/>
        </w:rPr>
        <w:t xml:space="preserve"> района и с. </w:t>
      </w:r>
      <w:proofErr w:type="spellStart"/>
      <w:r w:rsidR="000E39B4" w:rsidRPr="005815B2">
        <w:rPr>
          <w:rFonts w:ascii="Times New Roman" w:hAnsi="Times New Roman" w:cs="Times New Roman"/>
          <w:sz w:val="28"/>
          <w:szCs w:val="28"/>
        </w:rPr>
        <w:t>Кемсиюрт</w:t>
      </w:r>
      <w:proofErr w:type="spellEnd"/>
      <w:r w:rsidR="000E39B4" w:rsidRPr="005815B2">
        <w:rPr>
          <w:rFonts w:ascii="Times New Roman" w:hAnsi="Times New Roman" w:cs="Times New Roman"/>
          <w:sz w:val="28"/>
          <w:szCs w:val="28"/>
        </w:rPr>
        <w:t xml:space="preserve"> Хасавюртовско</w:t>
      </w:r>
      <w:r w:rsidR="00042E3C">
        <w:rPr>
          <w:rFonts w:ascii="Times New Roman" w:hAnsi="Times New Roman" w:cs="Times New Roman"/>
          <w:sz w:val="28"/>
          <w:szCs w:val="28"/>
        </w:rPr>
        <w:t xml:space="preserve">го района). </w:t>
      </w:r>
    </w:p>
    <w:p w:rsidR="000E39B4" w:rsidRDefault="00405DD8" w:rsidP="005815B2">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Для сравнения приводим пример по освоению бюджетных средств хозяйствующим субъектом, работающим на данном рынке по системе получения контракта через аукцион.</w:t>
      </w:r>
      <w:r w:rsidR="00CE402D" w:rsidRPr="005815B2">
        <w:rPr>
          <w:rFonts w:ascii="Times New Roman" w:hAnsi="Times New Roman" w:cs="Times New Roman"/>
          <w:sz w:val="28"/>
          <w:szCs w:val="28"/>
        </w:rPr>
        <w:t xml:space="preserve"> </w:t>
      </w:r>
      <w:r w:rsidR="000E39B4" w:rsidRPr="005815B2">
        <w:rPr>
          <w:rFonts w:ascii="Times New Roman" w:hAnsi="Times New Roman" w:cs="Times New Roman"/>
          <w:sz w:val="28"/>
          <w:szCs w:val="28"/>
        </w:rPr>
        <w:t>Профинансированные по региональному проекту бюджетные средства Министерством строительства и жилищно-коммунального хозяйства Республики Дагестан перечислены подрядной организации ООО «</w:t>
      </w:r>
      <w:proofErr w:type="spellStart"/>
      <w:r w:rsidR="000E39B4" w:rsidRPr="005815B2">
        <w:rPr>
          <w:rFonts w:ascii="Times New Roman" w:hAnsi="Times New Roman" w:cs="Times New Roman"/>
          <w:sz w:val="28"/>
          <w:szCs w:val="28"/>
        </w:rPr>
        <w:t>СтройИнвест</w:t>
      </w:r>
      <w:proofErr w:type="spellEnd"/>
      <w:r w:rsidR="000E39B4" w:rsidRPr="005815B2">
        <w:rPr>
          <w:rFonts w:ascii="Times New Roman" w:hAnsi="Times New Roman" w:cs="Times New Roman"/>
          <w:sz w:val="28"/>
          <w:szCs w:val="28"/>
        </w:rPr>
        <w:t>» на реализацию мероприятий по строительству 2 школ на 1 000 ученических мест в г. Каспийске (МБОУ «СОШ № 12» на 500 мест в МКР 10 и МБОУ «СОШ № 13» на 500 мест в МКР 11). На строительство МБОУ «СОШ № 12» на 500 мест в МКР 10 г. Каспийска предусмотрено 551,6 млн рублей. Заключен контракт на выполнение СМР с ООО «</w:t>
      </w:r>
      <w:proofErr w:type="spellStart"/>
      <w:r w:rsidR="000E39B4" w:rsidRPr="005815B2">
        <w:rPr>
          <w:rFonts w:ascii="Times New Roman" w:hAnsi="Times New Roman" w:cs="Times New Roman"/>
          <w:sz w:val="28"/>
          <w:szCs w:val="28"/>
        </w:rPr>
        <w:t>СтройИнвест</w:t>
      </w:r>
      <w:proofErr w:type="spellEnd"/>
      <w:r w:rsidR="000E39B4" w:rsidRPr="005815B2">
        <w:rPr>
          <w:rFonts w:ascii="Times New Roman" w:hAnsi="Times New Roman" w:cs="Times New Roman"/>
          <w:sz w:val="28"/>
          <w:szCs w:val="28"/>
        </w:rPr>
        <w:t>» на сумму 436,3 млн рублей. Объем принятых работ составляет 310,0 млн рублей. Кассовое исполнение – 301,8 млн рублей, или 69,1 % от стоимости контракта (436,3 млн рублей). Строительная готовность объекта - 71 %. На строительство МБОУ «СОШ № 13» на 500 мест в МКР 11 г. Каспийска предусмотрено 546,6 млн рублей. Заключен контракт на выполнение СМР с ООО «</w:t>
      </w:r>
      <w:proofErr w:type="spellStart"/>
      <w:r w:rsidR="000E39B4" w:rsidRPr="005815B2">
        <w:rPr>
          <w:rFonts w:ascii="Times New Roman" w:hAnsi="Times New Roman" w:cs="Times New Roman"/>
          <w:sz w:val="28"/>
          <w:szCs w:val="28"/>
        </w:rPr>
        <w:t>СтройИнвест</w:t>
      </w:r>
      <w:proofErr w:type="spellEnd"/>
      <w:r w:rsidR="000E39B4" w:rsidRPr="005815B2">
        <w:rPr>
          <w:rFonts w:ascii="Times New Roman" w:hAnsi="Times New Roman" w:cs="Times New Roman"/>
          <w:sz w:val="28"/>
          <w:szCs w:val="28"/>
        </w:rPr>
        <w:t xml:space="preserve">» на сумму 431,5 млн рублей. Объем принятых работ составляет 312,0 млн рублей. Кассовое исполнение – 308,7 млн рублей, или 71,5 % от стоимости контракта (431,5 млн рублей). Строительная готовность объекта - 72 %. 26 В ходе </w:t>
      </w:r>
      <w:r w:rsidR="000E39B4" w:rsidRPr="005815B2">
        <w:rPr>
          <w:rFonts w:ascii="Times New Roman" w:hAnsi="Times New Roman" w:cs="Times New Roman"/>
          <w:sz w:val="28"/>
          <w:szCs w:val="28"/>
        </w:rPr>
        <w:lastRenderedPageBreak/>
        <w:t>реализации регионального проекта заключено 8 контрактов, или 50 % от запланированного объема (16 контрактов), на сумму 887,0 млн рублей на выполнение строительно-монтажных работ (МБОУ «СОШ № 12» – 436,3 млн рублей, МБОУ «СОШ № 13» – 431,5 млн</w:t>
      </w:r>
      <w:r w:rsidR="00671B35">
        <w:rPr>
          <w:rFonts w:ascii="Times New Roman" w:hAnsi="Times New Roman" w:cs="Times New Roman"/>
          <w:sz w:val="28"/>
          <w:szCs w:val="28"/>
        </w:rPr>
        <w:t>.</w:t>
      </w:r>
    </w:p>
    <w:p w:rsidR="00671B35" w:rsidRDefault="00671B35" w:rsidP="00671B35">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Мы обязаны дать оценку структурным изменениям, происшедшим на этом рынке за последние 2 года. </w:t>
      </w:r>
      <w:r w:rsidR="00405DD8">
        <w:rPr>
          <w:rFonts w:ascii="Times New Roman" w:hAnsi="Times New Roman" w:cs="Times New Roman"/>
          <w:sz w:val="28"/>
          <w:szCs w:val="28"/>
        </w:rPr>
        <w:t xml:space="preserve">ГСВУ №4 получили контракта как с единственным поставщиком по первоначальной цене, рассчитанной проектировщиком, остальные компании через конкурентную борьбу на аукционах. В большинстве случаев величина уменьшения первоначальной стоимости доходила до 20 и более процентов. ГСВУ обязано было при выполнении объемов по контракту 25 % объемов исполнить в самостоятельном режиме. Как показывает практика все объекты были отданы в субподряд и строительством занимались дагестанские компании, у которых не всегда и были в распоряжении рабочая сила и спецтехника – отсюда и сплошные провалы. </w:t>
      </w:r>
      <w:r w:rsidR="00EE7AD5">
        <w:rPr>
          <w:rFonts w:ascii="Times New Roman" w:hAnsi="Times New Roman" w:cs="Times New Roman"/>
          <w:sz w:val="28"/>
          <w:szCs w:val="28"/>
        </w:rPr>
        <w:t>Субподрядчикам объекты отдавались ГСВУ №4 с авансированием 50 и более процентов, а аукционные победители бюджетные средства получают после сдачи объемов строительства по этапам.</w:t>
      </w:r>
    </w:p>
    <w:p w:rsidR="00EE7AD5" w:rsidRDefault="00EE7AD5" w:rsidP="00671B35">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Рано или поздно после сдачи всех объектов ГСВУ №4 покинет Дагестан, а что же останется на товарном рынке после них? Серьезные строители покинули или покидают территорию. Об этом также свидетельствует факты открытия особых счетов – </w:t>
      </w:r>
      <w:proofErr w:type="spellStart"/>
      <w:r>
        <w:rPr>
          <w:rFonts w:ascii="Times New Roman" w:hAnsi="Times New Roman" w:cs="Times New Roman"/>
          <w:sz w:val="28"/>
          <w:szCs w:val="28"/>
        </w:rPr>
        <w:t>экскроу</w:t>
      </w:r>
      <w:proofErr w:type="spellEnd"/>
      <w:r>
        <w:rPr>
          <w:rFonts w:ascii="Times New Roman" w:hAnsi="Times New Roman" w:cs="Times New Roman"/>
          <w:sz w:val="28"/>
          <w:szCs w:val="28"/>
        </w:rPr>
        <w:t xml:space="preserve">-счетов </w:t>
      </w:r>
      <w:r w:rsidR="007F0E5E">
        <w:rPr>
          <w:rFonts w:ascii="Times New Roman" w:hAnsi="Times New Roman" w:cs="Times New Roman"/>
          <w:sz w:val="28"/>
          <w:szCs w:val="28"/>
        </w:rPr>
        <w:t xml:space="preserve">для получения проектного финансирования – только одним застройщиком в Республике Дагестан. В Правительстве привязывают возможные банкротства застройщиков в ближайший период с технически моментом отсутствия счетов у застройщиков. На наш взгляд основные причины кроются в отсутствии достаточных объемов для всех застройщиков. По объемам, разыгрываемым для застройщиков на аукционах, </w:t>
      </w:r>
      <w:bookmarkStart w:id="1" w:name="_GoBack"/>
      <w:bookmarkEnd w:id="1"/>
      <w:r w:rsidR="007F0E5E">
        <w:rPr>
          <w:rFonts w:ascii="Times New Roman" w:hAnsi="Times New Roman" w:cs="Times New Roman"/>
          <w:sz w:val="28"/>
          <w:szCs w:val="28"/>
        </w:rPr>
        <w:t>падение стоимости превышает</w:t>
      </w:r>
      <w:r w:rsidR="001E3E35">
        <w:rPr>
          <w:rFonts w:ascii="Times New Roman" w:hAnsi="Times New Roman" w:cs="Times New Roman"/>
          <w:sz w:val="28"/>
          <w:szCs w:val="28"/>
        </w:rPr>
        <w:t xml:space="preserve"> любые разумные пределы – это скорее всего отчаянные сигналы по ситуации на данном рынке. </w:t>
      </w:r>
    </w:p>
    <w:p w:rsidR="001E3E35" w:rsidRDefault="001E3E35" w:rsidP="00671B35">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 текущий период 2020 года в антимонопольное управление поступило более 100 обращений о включении хозяйствующих субъектов в </w:t>
      </w:r>
      <w:r>
        <w:rPr>
          <w:rFonts w:ascii="Times New Roman" w:hAnsi="Times New Roman" w:cs="Times New Roman"/>
          <w:sz w:val="28"/>
          <w:szCs w:val="28"/>
        </w:rPr>
        <w:lastRenderedPageBreak/>
        <w:t>Реестр недобросовестных поставщиков. После того,</w:t>
      </w:r>
      <w:r w:rsidR="00776BFD">
        <w:rPr>
          <w:rFonts w:ascii="Times New Roman" w:hAnsi="Times New Roman" w:cs="Times New Roman"/>
          <w:sz w:val="28"/>
          <w:szCs w:val="28"/>
        </w:rPr>
        <w:t xml:space="preserve"> как контракт получен такой ценой</w:t>
      </w:r>
      <w:r>
        <w:rPr>
          <w:rFonts w:ascii="Times New Roman" w:hAnsi="Times New Roman" w:cs="Times New Roman"/>
          <w:sz w:val="28"/>
          <w:szCs w:val="28"/>
        </w:rPr>
        <w:t>, победитель остается перед фактом, как исполнить объемы по цене меньше себестоимости объекта. Таким образом, помимо отсутствия достаточных объемов, застройщиков ждет еще одна беда – включение в РНП и отлучение от бюджетных средств на 2 года.</w:t>
      </w:r>
    </w:p>
    <w:p w:rsidR="001E3E35" w:rsidRPr="005815B2" w:rsidRDefault="001E3E35" w:rsidP="00671B35">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Надо бы задуматься над парадоксом – в республику поступают бюджетные инвестиции в невиданных ранее объемах, а хозяйствующие субъекты, которым предназначено их освоение</w:t>
      </w:r>
      <w:r w:rsidR="001809C3">
        <w:rPr>
          <w:rFonts w:ascii="Times New Roman" w:hAnsi="Times New Roman" w:cs="Times New Roman"/>
          <w:sz w:val="28"/>
          <w:szCs w:val="28"/>
        </w:rPr>
        <w:t xml:space="preserve">, разбегаются или разоряются. Все проблемы в неэкономических методах администрирования бизнес-процедур в условиях рыночной экономики. </w:t>
      </w:r>
    </w:p>
    <w:p w:rsidR="00CE402D" w:rsidRDefault="00CE402D" w:rsidP="005815B2">
      <w:pPr>
        <w:pStyle w:val="ConsPlusNormal"/>
        <w:spacing w:line="360" w:lineRule="auto"/>
        <w:jc w:val="both"/>
        <w:rPr>
          <w:rFonts w:ascii="Times New Roman" w:hAnsi="Times New Roman" w:cs="Times New Roman"/>
          <w:sz w:val="28"/>
          <w:szCs w:val="28"/>
        </w:rPr>
      </w:pPr>
    </w:p>
    <w:p w:rsidR="00D05876" w:rsidRDefault="00D05876" w:rsidP="005815B2">
      <w:pPr>
        <w:pStyle w:val="ConsPlusNormal"/>
        <w:spacing w:line="360" w:lineRule="auto"/>
        <w:jc w:val="both"/>
        <w:rPr>
          <w:rFonts w:ascii="Times New Roman" w:hAnsi="Times New Roman" w:cs="Times New Roman"/>
          <w:sz w:val="28"/>
          <w:szCs w:val="28"/>
        </w:rPr>
      </w:pPr>
    </w:p>
    <w:p w:rsidR="00CE402D" w:rsidRPr="005815B2" w:rsidRDefault="00CE402D" w:rsidP="005815B2">
      <w:pPr>
        <w:pStyle w:val="ConsPlusNormal"/>
        <w:spacing w:line="360" w:lineRule="auto"/>
        <w:jc w:val="both"/>
        <w:rPr>
          <w:rFonts w:ascii="Times New Roman" w:hAnsi="Times New Roman" w:cs="Times New Roman"/>
          <w:sz w:val="28"/>
          <w:szCs w:val="28"/>
        </w:rPr>
        <w:sectPr w:rsidR="00CE402D" w:rsidRPr="005815B2" w:rsidSect="00975A9F">
          <w:pgSz w:w="11906" w:h="16838"/>
          <w:pgMar w:top="709" w:right="850" w:bottom="851" w:left="1701" w:header="708" w:footer="708" w:gutter="0"/>
          <w:cols w:space="708"/>
          <w:docGrid w:linePitch="360"/>
        </w:sectPr>
      </w:pPr>
    </w:p>
    <w:p w:rsidR="00241CB2" w:rsidRPr="005815B2" w:rsidRDefault="00241CB2" w:rsidP="005815B2">
      <w:pPr>
        <w:pStyle w:val="ConsPlusNormal"/>
        <w:pBdr>
          <w:top w:val="single" w:sz="6" w:space="0" w:color="auto"/>
        </w:pBdr>
        <w:spacing w:before="100" w:after="100" w:line="360" w:lineRule="auto"/>
        <w:jc w:val="both"/>
        <w:rPr>
          <w:rFonts w:ascii="Times New Roman" w:hAnsi="Times New Roman" w:cs="Times New Roman"/>
          <w:sz w:val="28"/>
          <w:szCs w:val="28"/>
        </w:rPr>
      </w:pPr>
    </w:p>
    <w:p w:rsidR="00300F06" w:rsidRPr="005815B2" w:rsidRDefault="00300F06" w:rsidP="005815B2">
      <w:pPr>
        <w:spacing w:line="360" w:lineRule="auto"/>
        <w:rPr>
          <w:rFonts w:ascii="Times New Roman" w:hAnsi="Times New Roman" w:cs="Times New Roman"/>
          <w:sz w:val="28"/>
          <w:szCs w:val="28"/>
        </w:rPr>
      </w:pPr>
    </w:p>
    <w:sectPr w:rsidR="00300F06" w:rsidRPr="005815B2" w:rsidSect="009E22D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CB2"/>
    <w:rsid w:val="00042E3C"/>
    <w:rsid w:val="000E39B4"/>
    <w:rsid w:val="000F0620"/>
    <w:rsid w:val="001809C3"/>
    <w:rsid w:val="001E3E35"/>
    <w:rsid w:val="00241CB2"/>
    <w:rsid w:val="00300F06"/>
    <w:rsid w:val="00362731"/>
    <w:rsid w:val="00405DD8"/>
    <w:rsid w:val="00425723"/>
    <w:rsid w:val="004E5099"/>
    <w:rsid w:val="005815B2"/>
    <w:rsid w:val="005C071E"/>
    <w:rsid w:val="00637BF3"/>
    <w:rsid w:val="00671B35"/>
    <w:rsid w:val="00776BFD"/>
    <w:rsid w:val="007F0E5E"/>
    <w:rsid w:val="008A535A"/>
    <w:rsid w:val="00975A9F"/>
    <w:rsid w:val="009E22D7"/>
    <w:rsid w:val="00B471DD"/>
    <w:rsid w:val="00B5551D"/>
    <w:rsid w:val="00CE402D"/>
    <w:rsid w:val="00D02AC4"/>
    <w:rsid w:val="00D05876"/>
    <w:rsid w:val="00D77464"/>
    <w:rsid w:val="00DB2950"/>
    <w:rsid w:val="00DF74CA"/>
    <w:rsid w:val="00EE7AD5"/>
    <w:rsid w:val="00F55E2E"/>
    <w:rsid w:val="00F71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748EE-773B-45AA-9769-796EBEC2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1C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1C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1C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1C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1C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1C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1C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1C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57B1D08A44DE04EA9C72C9D617EDBB8E33BD4EF21D83B4DA479BABD963434ABD3D9F884EF3F71921F9A6810F5gBO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13</Pages>
  <Words>3289</Words>
  <Characters>18752</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Babaev</dc:creator>
  <cp:keywords/>
  <dc:description/>
  <cp:lastModifiedBy>Babaev</cp:lastModifiedBy>
  <cp:revision>17</cp:revision>
  <dcterms:created xsi:type="dcterms:W3CDTF">2020-12-01T06:14:00Z</dcterms:created>
  <dcterms:modified xsi:type="dcterms:W3CDTF">2020-12-02T08:00:00Z</dcterms:modified>
</cp:coreProperties>
</file>